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0798" w14:textId="77777777" w:rsidR="00F4358C" w:rsidRDefault="00F4358C">
      <w:pPr>
        <w:rPr>
          <w:rFonts w:ascii="Aptos" w:eastAsia="Aptos" w:hAnsi="Aptos" w:cs="Aptos"/>
          <w:b/>
          <w:bCs/>
          <w:sz w:val="22"/>
          <w:szCs w:val="22"/>
        </w:rPr>
      </w:pPr>
      <w:r>
        <w:rPr>
          <w:rFonts w:ascii="Aptos" w:eastAsia="Aptos" w:hAnsi="Aptos" w:cs="Aptos"/>
          <w:b/>
          <w:bCs/>
          <w:sz w:val="22"/>
          <w:szCs w:val="22"/>
        </w:rPr>
        <w:br w:type="page"/>
      </w:r>
    </w:p>
    <w:p w14:paraId="1238EB7C" w14:textId="77777777" w:rsidR="00F4358C" w:rsidRDefault="00F4358C" w:rsidP="697404BE">
      <w:pPr>
        <w:spacing w:before="360" w:after="120"/>
        <w:jc w:val="center"/>
        <w:rPr>
          <w:rFonts w:ascii="Aptos" w:eastAsia="Aptos" w:hAnsi="Aptos" w:cs="Aptos"/>
          <w:b/>
          <w:bCs/>
          <w:sz w:val="22"/>
          <w:szCs w:val="22"/>
        </w:rPr>
      </w:pPr>
    </w:p>
    <w:p w14:paraId="0A73128B" w14:textId="77777777" w:rsidR="00F4358C" w:rsidRDefault="00F4358C" w:rsidP="00F4358C">
      <w:pPr>
        <w:jc w:val="both"/>
        <w:rPr>
          <w:rFonts w:ascii="Aptos" w:eastAsia="Aptos" w:hAnsi="Aptos" w:cs="Aptos"/>
          <w:b/>
          <w:bCs/>
          <w:sz w:val="22"/>
          <w:szCs w:val="22"/>
        </w:rPr>
      </w:pPr>
    </w:p>
    <w:p w14:paraId="083841AF" w14:textId="77777777" w:rsidR="00F4358C" w:rsidRDefault="00F4358C" w:rsidP="00F4358C">
      <w:pPr>
        <w:jc w:val="both"/>
        <w:rPr>
          <w:rFonts w:ascii="Aptos" w:eastAsia="Aptos" w:hAnsi="Aptos" w:cs="Aptos"/>
          <w:b/>
          <w:bCs/>
          <w:sz w:val="22"/>
          <w:szCs w:val="22"/>
        </w:rPr>
      </w:pPr>
    </w:p>
    <w:p w14:paraId="3980724B" w14:textId="77777777" w:rsidR="00F4358C" w:rsidRDefault="00F4358C" w:rsidP="00F4358C">
      <w:pPr>
        <w:jc w:val="both"/>
        <w:rPr>
          <w:rFonts w:ascii="Aptos" w:eastAsia="Aptos" w:hAnsi="Aptos" w:cs="Aptos"/>
          <w:b/>
          <w:bCs/>
          <w:sz w:val="22"/>
          <w:szCs w:val="22"/>
        </w:rPr>
      </w:pPr>
    </w:p>
    <w:p w14:paraId="0D8602F2" w14:textId="77777777" w:rsidR="00F4358C" w:rsidRDefault="00F4358C" w:rsidP="00F4358C">
      <w:pPr>
        <w:jc w:val="both"/>
        <w:rPr>
          <w:rFonts w:ascii="Aptos" w:eastAsia="Aptos" w:hAnsi="Aptos" w:cs="Aptos"/>
          <w:b/>
          <w:bCs/>
          <w:sz w:val="22"/>
          <w:szCs w:val="22"/>
        </w:rPr>
      </w:pPr>
    </w:p>
    <w:p w14:paraId="4B77E40D" w14:textId="77777777" w:rsidR="00F4358C" w:rsidRDefault="00F4358C" w:rsidP="00F4358C">
      <w:pPr>
        <w:jc w:val="both"/>
        <w:rPr>
          <w:rFonts w:ascii="Aptos" w:eastAsia="Aptos" w:hAnsi="Aptos" w:cs="Aptos"/>
          <w:b/>
          <w:bCs/>
          <w:sz w:val="22"/>
          <w:szCs w:val="22"/>
        </w:rPr>
      </w:pPr>
    </w:p>
    <w:p w14:paraId="052BE45D" w14:textId="77777777" w:rsidR="00F4358C" w:rsidRDefault="00F4358C" w:rsidP="00F4358C">
      <w:pPr>
        <w:jc w:val="both"/>
        <w:rPr>
          <w:rFonts w:ascii="Aptos" w:eastAsia="Aptos" w:hAnsi="Aptos" w:cs="Aptos"/>
          <w:b/>
          <w:bCs/>
          <w:sz w:val="22"/>
          <w:szCs w:val="22"/>
        </w:rPr>
      </w:pPr>
    </w:p>
    <w:p w14:paraId="7B165321" w14:textId="77777777" w:rsidR="00F4358C" w:rsidRDefault="00F4358C" w:rsidP="00F4358C">
      <w:pPr>
        <w:jc w:val="both"/>
        <w:rPr>
          <w:rFonts w:ascii="Aptos" w:eastAsia="Aptos" w:hAnsi="Aptos" w:cs="Aptos"/>
          <w:b/>
          <w:bCs/>
          <w:sz w:val="22"/>
          <w:szCs w:val="22"/>
        </w:rPr>
      </w:pPr>
    </w:p>
    <w:p w14:paraId="25FA4E12" w14:textId="77777777" w:rsidR="00F4358C" w:rsidRDefault="00F4358C" w:rsidP="00F4358C">
      <w:pPr>
        <w:jc w:val="both"/>
        <w:rPr>
          <w:rFonts w:ascii="Aptos" w:eastAsia="Aptos" w:hAnsi="Aptos" w:cs="Aptos"/>
          <w:b/>
          <w:bCs/>
          <w:sz w:val="22"/>
          <w:szCs w:val="22"/>
        </w:rPr>
      </w:pPr>
    </w:p>
    <w:p w14:paraId="083FD31F" w14:textId="77777777" w:rsidR="00F4358C" w:rsidRDefault="00F4358C" w:rsidP="00F4358C">
      <w:pPr>
        <w:jc w:val="both"/>
        <w:rPr>
          <w:rFonts w:ascii="Aptos" w:eastAsia="Aptos" w:hAnsi="Aptos" w:cs="Aptos"/>
          <w:b/>
          <w:bCs/>
          <w:sz w:val="22"/>
          <w:szCs w:val="22"/>
        </w:rPr>
      </w:pPr>
    </w:p>
    <w:p w14:paraId="0772BDF8" w14:textId="77777777" w:rsidR="00F4358C" w:rsidRDefault="00F4358C" w:rsidP="00F4358C">
      <w:pPr>
        <w:jc w:val="both"/>
        <w:rPr>
          <w:rFonts w:ascii="Aptos" w:eastAsia="Aptos" w:hAnsi="Aptos" w:cs="Aptos"/>
          <w:b/>
          <w:bCs/>
          <w:sz w:val="22"/>
          <w:szCs w:val="22"/>
        </w:rPr>
      </w:pPr>
    </w:p>
    <w:p w14:paraId="73740ECE" w14:textId="77777777" w:rsidR="00F4358C" w:rsidRDefault="00F4358C" w:rsidP="00F4358C">
      <w:pPr>
        <w:jc w:val="both"/>
        <w:rPr>
          <w:rFonts w:ascii="Aptos" w:eastAsia="Aptos" w:hAnsi="Aptos" w:cs="Aptos"/>
          <w:b/>
          <w:bCs/>
          <w:sz w:val="22"/>
          <w:szCs w:val="22"/>
        </w:rPr>
      </w:pPr>
    </w:p>
    <w:p w14:paraId="41CFC65A" w14:textId="77777777" w:rsidR="00F4358C" w:rsidRDefault="00F4358C" w:rsidP="00F4358C">
      <w:pPr>
        <w:jc w:val="both"/>
        <w:rPr>
          <w:rFonts w:ascii="Aptos" w:eastAsia="Aptos" w:hAnsi="Aptos" w:cs="Aptos"/>
          <w:b/>
          <w:bCs/>
          <w:sz w:val="22"/>
          <w:szCs w:val="22"/>
        </w:rPr>
      </w:pPr>
    </w:p>
    <w:p w14:paraId="25B3455E" w14:textId="77777777" w:rsidR="00F4358C" w:rsidRDefault="00F4358C" w:rsidP="00F4358C">
      <w:pPr>
        <w:jc w:val="both"/>
        <w:rPr>
          <w:rFonts w:ascii="Aptos" w:eastAsia="Aptos" w:hAnsi="Aptos" w:cs="Aptos"/>
          <w:b/>
          <w:bCs/>
          <w:sz w:val="22"/>
          <w:szCs w:val="22"/>
        </w:rPr>
      </w:pPr>
    </w:p>
    <w:p w14:paraId="615BA4C3" w14:textId="77777777" w:rsidR="00F4358C" w:rsidRDefault="00F4358C" w:rsidP="00F4358C">
      <w:pPr>
        <w:jc w:val="both"/>
        <w:rPr>
          <w:rFonts w:ascii="Aptos" w:eastAsia="Aptos" w:hAnsi="Aptos" w:cs="Aptos"/>
          <w:b/>
          <w:bCs/>
          <w:sz w:val="22"/>
          <w:szCs w:val="22"/>
        </w:rPr>
      </w:pPr>
    </w:p>
    <w:p w14:paraId="30ACAA25" w14:textId="77777777" w:rsidR="00F4358C" w:rsidRDefault="00F4358C" w:rsidP="00F4358C">
      <w:pPr>
        <w:jc w:val="both"/>
        <w:rPr>
          <w:rFonts w:ascii="Aptos" w:eastAsia="Aptos" w:hAnsi="Aptos" w:cs="Aptos"/>
          <w:b/>
          <w:bCs/>
          <w:sz w:val="22"/>
          <w:szCs w:val="22"/>
        </w:rPr>
      </w:pPr>
    </w:p>
    <w:p w14:paraId="33B51CDF" w14:textId="77777777" w:rsidR="00F4358C" w:rsidRDefault="00F4358C" w:rsidP="00F4358C">
      <w:pPr>
        <w:jc w:val="both"/>
        <w:rPr>
          <w:rFonts w:ascii="Aptos" w:eastAsia="Aptos" w:hAnsi="Aptos" w:cs="Aptos"/>
          <w:b/>
          <w:bCs/>
          <w:sz w:val="22"/>
          <w:szCs w:val="22"/>
        </w:rPr>
      </w:pPr>
    </w:p>
    <w:p w14:paraId="0A553F7E" w14:textId="77777777" w:rsidR="00F4358C" w:rsidRDefault="00F4358C" w:rsidP="00F4358C">
      <w:pPr>
        <w:jc w:val="both"/>
        <w:rPr>
          <w:rFonts w:ascii="Aptos" w:eastAsia="Aptos" w:hAnsi="Aptos" w:cs="Aptos"/>
          <w:b/>
          <w:bCs/>
          <w:sz w:val="22"/>
          <w:szCs w:val="22"/>
        </w:rPr>
      </w:pPr>
    </w:p>
    <w:p w14:paraId="35BFA2A9" w14:textId="77777777" w:rsidR="00F4358C" w:rsidRDefault="00F4358C" w:rsidP="00F4358C">
      <w:pPr>
        <w:jc w:val="both"/>
        <w:rPr>
          <w:rFonts w:ascii="Aptos" w:eastAsia="Aptos" w:hAnsi="Aptos" w:cs="Aptos"/>
          <w:b/>
          <w:bCs/>
          <w:sz w:val="22"/>
          <w:szCs w:val="22"/>
        </w:rPr>
      </w:pPr>
    </w:p>
    <w:p w14:paraId="2DD7E44D" w14:textId="77777777" w:rsidR="00F4358C" w:rsidRDefault="00F4358C" w:rsidP="00F4358C">
      <w:pPr>
        <w:jc w:val="both"/>
        <w:rPr>
          <w:rFonts w:ascii="Aptos" w:eastAsia="Aptos" w:hAnsi="Aptos" w:cs="Aptos"/>
          <w:b/>
          <w:bCs/>
          <w:sz w:val="22"/>
          <w:szCs w:val="22"/>
        </w:rPr>
      </w:pPr>
    </w:p>
    <w:p w14:paraId="0AB0705E" w14:textId="77777777" w:rsidR="00F4358C" w:rsidRDefault="00F4358C" w:rsidP="00F4358C">
      <w:pPr>
        <w:jc w:val="both"/>
        <w:rPr>
          <w:rFonts w:ascii="Aptos" w:eastAsia="Aptos" w:hAnsi="Aptos" w:cs="Aptos"/>
          <w:b/>
          <w:bCs/>
          <w:sz w:val="22"/>
          <w:szCs w:val="22"/>
        </w:rPr>
      </w:pPr>
    </w:p>
    <w:p w14:paraId="22AEDAAA" w14:textId="77777777" w:rsidR="00F4358C" w:rsidRDefault="00F4358C" w:rsidP="00F4358C">
      <w:pPr>
        <w:jc w:val="both"/>
        <w:rPr>
          <w:rFonts w:ascii="Aptos" w:eastAsia="Aptos" w:hAnsi="Aptos" w:cs="Aptos"/>
          <w:b/>
          <w:bCs/>
          <w:sz w:val="22"/>
          <w:szCs w:val="22"/>
        </w:rPr>
      </w:pPr>
    </w:p>
    <w:p w14:paraId="20C982C5" w14:textId="2907715E" w:rsidR="00F4358C" w:rsidRPr="00E846C2" w:rsidRDefault="00F4358C" w:rsidP="00F4358C">
      <w:pPr>
        <w:jc w:val="both"/>
        <w:rPr>
          <w:rFonts w:ascii="Aptos" w:hAnsi="Aptos"/>
          <w:b/>
          <w:bCs/>
          <w:sz w:val="22"/>
        </w:rPr>
      </w:pPr>
      <w:r w:rsidRPr="00E846C2">
        <w:rPr>
          <w:rFonts w:ascii="Aptos" w:hAnsi="Aptos"/>
          <w:noProof/>
          <w:color w:val="000000" w:themeColor="text1"/>
        </w:rPr>
        <w:drawing>
          <wp:anchor distT="0" distB="0" distL="114300" distR="114300" simplePos="0" relativeHeight="251659264" behindDoc="0" locked="0" layoutInCell="1" allowOverlap="1" wp14:anchorId="403A1117" wp14:editId="0EAE6E1C">
            <wp:simplePos x="0" y="0"/>
            <wp:positionH relativeFrom="margin">
              <wp:align>left</wp:align>
            </wp:positionH>
            <wp:positionV relativeFrom="paragraph">
              <wp:posOffset>56515</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0">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E846C2">
        <w:rPr>
          <w:rFonts w:ascii="Aptos" w:hAnsi="Aptos"/>
          <w:sz w:val="22"/>
        </w:rPr>
        <w:t>La unidad didáctica</w:t>
      </w:r>
      <w:r>
        <w:rPr>
          <w:rFonts w:ascii="Aptos" w:hAnsi="Aptos"/>
          <w:sz w:val="22"/>
        </w:rPr>
        <w:t xml:space="preserve"> “</w:t>
      </w:r>
      <w:r w:rsidRPr="00F4358C">
        <w:rPr>
          <w:rFonts w:ascii="Aptos" w:hAnsi="Aptos"/>
          <w:sz w:val="22"/>
        </w:rPr>
        <w:t>Aromas de Nuestra Tierra: Pequeños Catadores de Café y Ciencia del Territorio</w:t>
      </w:r>
      <w:r w:rsidRPr="00E846C2">
        <w:rPr>
          <w:rFonts w:ascii="Aptos" w:hAnsi="Aptos"/>
          <w:sz w:val="22"/>
        </w:rPr>
        <w:t xml:space="preserve">”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1" w:history="1">
        <w:r w:rsidRPr="00E846C2">
          <w:rPr>
            <w:rStyle w:val="Hipervnculo"/>
            <w:rFonts w:ascii="Aptos" w:hAnsi="Aptos"/>
            <w:sz w:val="22"/>
          </w:rPr>
          <w:t>https://creativecommons.org/licenses/by-nc-sa/4.0/</w:t>
        </w:r>
      </w:hyperlink>
    </w:p>
    <w:p w14:paraId="42AE393E" w14:textId="6DAA7AE8" w:rsidR="00F4358C" w:rsidRDefault="00F4358C">
      <w:pPr>
        <w:rPr>
          <w:rFonts w:ascii="Aptos" w:eastAsia="Aptos" w:hAnsi="Aptos" w:cs="Aptos"/>
          <w:b/>
          <w:bCs/>
          <w:sz w:val="22"/>
          <w:szCs w:val="22"/>
        </w:rPr>
      </w:pPr>
    </w:p>
    <w:p w14:paraId="32A4CD93" w14:textId="2CAEA2F4" w:rsidR="00B16AE1" w:rsidRPr="00F4358C" w:rsidRDefault="3B47C2DD" w:rsidP="697404BE">
      <w:pPr>
        <w:spacing w:before="360" w:after="120"/>
        <w:jc w:val="center"/>
        <w:rPr>
          <w:rFonts w:ascii="Aptos" w:eastAsia="Aptos" w:hAnsi="Aptos" w:cs="Aptos"/>
          <w:b/>
          <w:bCs/>
          <w:sz w:val="22"/>
          <w:szCs w:val="22"/>
        </w:rPr>
      </w:pPr>
      <w:r w:rsidRPr="00F4358C">
        <w:rPr>
          <w:rFonts w:ascii="Aptos" w:eastAsia="Aptos" w:hAnsi="Aptos" w:cs="Aptos"/>
          <w:b/>
          <w:bCs/>
          <w:sz w:val="22"/>
          <w:szCs w:val="22"/>
        </w:rPr>
        <w:t xml:space="preserve">Aromas de Nuestra Tierra: Pequeños Catadores de Café y Ciencia del Territorio. </w:t>
      </w:r>
    </w:p>
    <w:p w14:paraId="4967E029" w14:textId="2EE3E3EF" w:rsidR="00B16AE1" w:rsidRPr="00F4358C" w:rsidRDefault="5B353CEF" w:rsidP="697404BE">
      <w:pPr>
        <w:spacing w:before="360" w:after="120"/>
        <w:jc w:val="both"/>
        <w:rPr>
          <w:rFonts w:ascii="Aptos" w:hAnsi="Aptos"/>
          <w:sz w:val="22"/>
          <w:szCs w:val="22"/>
        </w:rPr>
      </w:pPr>
      <w:r w:rsidRPr="00F4358C">
        <w:rPr>
          <w:rFonts w:ascii="Aptos" w:eastAsia="Aptos" w:hAnsi="Aptos" w:cs="Aptos"/>
          <w:b/>
          <w:bCs/>
          <w:sz w:val="22"/>
          <w:szCs w:val="22"/>
        </w:rPr>
        <w:t>1. Información General</w:t>
      </w:r>
    </w:p>
    <w:p w14:paraId="4DD02B5D" w14:textId="39915B0B" w:rsidR="00B16AE1" w:rsidRPr="00F4358C" w:rsidRDefault="2A8A5EB7" w:rsidP="697404BE">
      <w:pPr>
        <w:pStyle w:val="Prrafodelista"/>
        <w:numPr>
          <w:ilvl w:val="0"/>
          <w:numId w:val="2"/>
        </w:numPr>
        <w:spacing w:before="240" w:after="240"/>
        <w:jc w:val="both"/>
        <w:rPr>
          <w:rFonts w:ascii="Aptos" w:eastAsia="Aptos" w:hAnsi="Aptos" w:cs="Aptos"/>
          <w:sz w:val="22"/>
          <w:szCs w:val="22"/>
        </w:rPr>
      </w:pPr>
      <w:r w:rsidRPr="00F4358C">
        <w:rPr>
          <w:rFonts w:ascii="Aptos" w:eastAsia="Aptos" w:hAnsi="Aptos" w:cs="Aptos"/>
          <w:b/>
          <w:bCs/>
          <w:sz w:val="22"/>
          <w:szCs w:val="22"/>
        </w:rPr>
        <w:t>Título de la unidad didáctica:</w:t>
      </w:r>
      <w:r w:rsidRPr="00F4358C">
        <w:rPr>
          <w:rFonts w:ascii="Aptos" w:eastAsia="Aptos" w:hAnsi="Aptos" w:cs="Aptos"/>
          <w:sz w:val="22"/>
          <w:szCs w:val="22"/>
        </w:rPr>
        <w:t xml:space="preserve"> Aromas de Nuestra Tierra: Pequeños Catadores de Café y Ciencia del Territorio.</w:t>
      </w:r>
    </w:p>
    <w:p w14:paraId="16AD9A3F" w14:textId="0D45CF21" w:rsidR="00B16AE1" w:rsidRPr="00F4358C" w:rsidRDefault="2A8A5EB7" w:rsidP="697404BE">
      <w:pPr>
        <w:pStyle w:val="Prrafodelista"/>
        <w:numPr>
          <w:ilvl w:val="0"/>
          <w:numId w:val="2"/>
        </w:numPr>
        <w:spacing w:before="240" w:after="240"/>
        <w:jc w:val="both"/>
        <w:rPr>
          <w:rFonts w:ascii="Aptos" w:eastAsia="Aptos" w:hAnsi="Aptos" w:cs="Aptos"/>
          <w:sz w:val="22"/>
          <w:szCs w:val="22"/>
        </w:rPr>
      </w:pPr>
      <w:r w:rsidRPr="00F4358C">
        <w:rPr>
          <w:rFonts w:ascii="Aptos" w:eastAsia="Aptos" w:hAnsi="Aptos" w:cs="Aptos"/>
          <w:b/>
          <w:bCs/>
          <w:sz w:val="22"/>
          <w:szCs w:val="22"/>
        </w:rPr>
        <w:t>Áreas del conocimiento:</w:t>
      </w:r>
      <w:r w:rsidRPr="00F4358C">
        <w:rPr>
          <w:rFonts w:ascii="Aptos" w:eastAsia="Aptos" w:hAnsi="Aptos" w:cs="Aptos"/>
          <w:sz w:val="22"/>
          <w:szCs w:val="22"/>
        </w:rPr>
        <w:t xml:space="preserve"> Ciencias Naturales y Educación Ambiental, Lengua Castellana / Idioma Extranjero (Inglés), Tecnología e Informática.</w:t>
      </w:r>
    </w:p>
    <w:p w14:paraId="1B423E48" w14:textId="1CE220B6" w:rsidR="00B16AE1" w:rsidRPr="00F4358C" w:rsidRDefault="2A8A5EB7" w:rsidP="697404BE">
      <w:pPr>
        <w:pStyle w:val="Prrafodelista"/>
        <w:numPr>
          <w:ilvl w:val="0"/>
          <w:numId w:val="2"/>
        </w:numPr>
        <w:spacing w:before="240" w:after="240"/>
        <w:jc w:val="both"/>
        <w:rPr>
          <w:rFonts w:ascii="Aptos" w:eastAsia="Aptos" w:hAnsi="Aptos" w:cs="Aptos"/>
          <w:sz w:val="22"/>
          <w:szCs w:val="22"/>
        </w:rPr>
      </w:pPr>
      <w:r w:rsidRPr="00F4358C">
        <w:rPr>
          <w:rFonts w:ascii="Aptos" w:eastAsia="Aptos" w:hAnsi="Aptos" w:cs="Aptos"/>
          <w:b/>
          <w:bCs/>
          <w:sz w:val="22"/>
          <w:szCs w:val="22"/>
        </w:rPr>
        <w:t>Grado:</w:t>
      </w:r>
      <w:r w:rsidRPr="00F4358C">
        <w:rPr>
          <w:rFonts w:ascii="Aptos" w:eastAsia="Aptos" w:hAnsi="Aptos" w:cs="Aptos"/>
          <w:sz w:val="22"/>
          <w:szCs w:val="22"/>
        </w:rPr>
        <w:t xml:space="preserve"> Primaria (Ciclo de Básica Primaria: grados Tercero, Cuarto y Quinto, con actividades diferenciadas por niveles de complejidad en la bitácora).</w:t>
      </w:r>
    </w:p>
    <w:p w14:paraId="73DE94D1" w14:textId="021B0474" w:rsidR="00B16AE1" w:rsidRPr="00F4358C" w:rsidRDefault="2A8A5EB7" w:rsidP="697404BE">
      <w:pPr>
        <w:pStyle w:val="Prrafodelista"/>
        <w:numPr>
          <w:ilvl w:val="0"/>
          <w:numId w:val="2"/>
        </w:numPr>
        <w:spacing w:before="240" w:after="240"/>
        <w:jc w:val="both"/>
        <w:rPr>
          <w:rFonts w:ascii="Aptos" w:eastAsia="Aptos" w:hAnsi="Aptos" w:cs="Aptos"/>
          <w:sz w:val="22"/>
          <w:szCs w:val="22"/>
        </w:rPr>
      </w:pPr>
      <w:r w:rsidRPr="00F4358C">
        <w:rPr>
          <w:rFonts w:ascii="Aptos" w:eastAsia="Aptos" w:hAnsi="Aptos" w:cs="Aptos"/>
          <w:b/>
          <w:bCs/>
          <w:sz w:val="22"/>
          <w:szCs w:val="22"/>
        </w:rPr>
        <w:t>Duración:</w:t>
      </w:r>
      <w:r w:rsidRPr="00F4358C">
        <w:rPr>
          <w:rFonts w:ascii="Aptos" w:eastAsia="Aptos" w:hAnsi="Aptos" w:cs="Aptos"/>
          <w:sz w:val="22"/>
          <w:szCs w:val="22"/>
        </w:rPr>
        <w:t xml:space="preserve"> 6 semanas (12 sesiones de 2 horas cada una, para un total de 24 horas) con proyección institucional a largo plazo.</w:t>
      </w:r>
    </w:p>
    <w:p w14:paraId="5A2681EB" w14:textId="5690F478" w:rsidR="00B16AE1" w:rsidRPr="007E690A" w:rsidRDefault="2A8A5EB7" w:rsidP="007E690A">
      <w:pPr>
        <w:pStyle w:val="Prrafodelista"/>
        <w:numPr>
          <w:ilvl w:val="0"/>
          <w:numId w:val="2"/>
        </w:numPr>
        <w:spacing w:before="240" w:after="240"/>
        <w:jc w:val="both"/>
        <w:rPr>
          <w:rFonts w:ascii="Aptos" w:eastAsia="Aptos" w:hAnsi="Aptos" w:cs="Aptos"/>
          <w:sz w:val="22"/>
          <w:szCs w:val="22"/>
        </w:rPr>
      </w:pPr>
      <w:r w:rsidRPr="00F4358C">
        <w:rPr>
          <w:rFonts w:ascii="Aptos" w:eastAsia="Aptos" w:hAnsi="Aptos" w:cs="Aptos"/>
          <w:b/>
          <w:bCs/>
          <w:sz w:val="22"/>
          <w:szCs w:val="22"/>
        </w:rPr>
        <w:t>Categoría:</w:t>
      </w:r>
      <w:r w:rsidRPr="00F4358C">
        <w:rPr>
          <w:rFonts w:ascii="Aptos" w:eastAsia="Aptos" w:hAnsi="Aptos" w:cs="Aptos"/>
          <w:sz w:val="22"/>
          <w:szCs w:val="22"/>
        </w:rPr>
        <w:t xml:space="preserve"> Comunicar la Ciencia con Tecnología.</w:t>
      </w:r>
    </w:p>
    <w:p w14:paraId="5671D51D" w14:textId="4AD55ABB" w:rsidR="00B16AE1" w:rsidRPr="00F4358C" w:rsidRDefault="5B353CEF" w:rsidP="20A245CA">
      <w:pPr>
        <w:spacing w:after="120"/>
        <w:jc w:val="both"/>
        <w:rPr>
          <w:rFonts w:ascii="Aptos" w:hAnsi="Aptos"/>
          <w:sz w:val="22"/>
          <w:szCs w:val="22"/>
        </w:rPr>
      </w:pPr>
      <w:r w:rsidRPr="00F4358C">
        <w:rPr>
          <w:rFonts w:ascii="Aptos" w:eastAsia="Aptos" w:hAnsi="Aptos" w:cs="Aptos"/>
          <w:b/>
          <w:bCs/>
          <w:sz w:val="22"/>
          <w:szCs w:val="22"/>
        </w:rPr>
        <w:t xml:space="preserve">Categoría: </w:t>
      </w:r>
      <w:r w:rsidRPr="00F4358C">
        <w:rPr>
          <w:rFonts w:ascii="Aptos" w:eastAsia="Aptos" w:hAnsi="Aptos" w:cs="Aptos"/>
          <w:sz w:val="22"/>
          <w:szCs w:val="22"/>
        </w:rPr>
        <w:t>Comunicar la Ciencia con Tecnología.</w:t>
      </w:r>
    </w:p>
    <w:p w14:paraId="222783DB" w14:textId="7F7EC47D" w:rsidR="00B16AE1" w:rsidRPr="00F4358C" w:rsidRDefault="5B353CEF" w:rsidP="20A245CA">
      <w:pPr>
        <w:spacing w:before="360" w:after="120"/>
        <w:jc w:val="both"/>
        <w:rPr>
          <w:rFonts w:ascii="Aptos" w:hAnsi="Aptos"/>
          <w:sz w:val="22"/>
          <w:szCs w:val="22"/>
        </w:rPr>
      </w:pPr>
      <w:r w:rsidRPr="00F4358C">
        <w:rPr>
          <w:rFonts w:ascii="Aptos" w:eastAsia="Aptos" w:hAnsi="Aptos" w:cs="Aptos"/>
          <w:b/>
          <w:bCs/>
          <w:sz w:val="22"/>
          <w:szCs w:val="22"/>
        </w:rPr>
        <w:t>2. Aprendizaje inspirador de la misión ICT Corea</w:t>
      </w:r>
    </w:p>
    <w:p w14:paraId="62D0D164" w14:textId="125DD7EE" w:rsidR="00B16AE1" w:rsidRPr="00F4358C" w:rsidRDefault="7F806D27" w:rsidP="007E690A">
      <w:pPr>
        <w:spacing w:before="120" w:after="240"/>
        <w:ind w:right="360"/>
        <w:jc w:val="both"/>
        <w:rPr>
          <w:rFonts w:ascii="Aptos" w:hAnsi="Aptos"/>
          <w:sz w:val="22"/>
          <w:szCs w:val="22"/>
        </w:rPr>
      </w:pPr>
      <w:r w:rsidRPr="00F4358C">
        <w:rPr>
          <w:rFonts w:ascii="Aptos" w:eastAsia="Aptos" w:hAnsi="Aptos" w:cs="Aptos"/>
          <w:sz w:val="22"/>
          <w:szCs w:val="22"/>
        </w:rPr>
        <w:t>A partir de la práctica pedagógica observada en las escuelas de Incheon (Corea del Sur), centrada en el uso de metodologías activas de divulgación científica infantil mediante laboratorios escolares y herramientas multimedia, esta unidad didáctica adapta dicho enfoque al contexto rural de Ventorrillo, Ciudad Bolívar. La transferencia metodológica se materializa integrando la ciencia del café local con tecnologías accesibles (códigos QR, micro-podcasts y equipos individuales), permitiendo que los niños superen la timidez, comuniquen sus saberes territoriales y proyecten su aprendizaje en ferias de la ciencia institucionales.</w:t>
      </w:r>
    </w:p>
    <w:p w14:paraId="64B55D4E" w14:textId="044F9CC7" w:rsidR="00B16AE1" w:rsidRPr="00F4358C" w:rsidRDefault="4CC1FF27" w:rsidP="697404BE">
      <w:pPr>
        <w:spacing w:before="120" w:after="240"/>
        <w:ind w:right="360"/>
        <w:jc w:val="both"/>
        <w:rPr>
          <w:rFonts w:ascii="Aptos" w:hAnsi="Aptos"/>
          <w:sz w:val="22"/>
          <w:szCs w:val="22"/>
        </w:rPr>
      </w:pPr>
      <w:r w:rsidRPr="00F4358C">
        <w:rPr>
          <w:rFonts w:ascii="Aptos" w:eastAsia="Aptos" w:hAnsi="Aptos" w:cs="Aptos"/>
          <w:sz w:val="22"/>
          <w:szCs w:val="22"/>
        </w:rPr>
        <w:t>El proyecto está diseñado como una propuesta pedagógica institucionalizada para dejar instalada a largo plazo en la escuela, sirviendo como semillero permanente para ferias científicas escolares, departamentales y concursos municipales de catación en la comunidad. La institución dispone de una infraestructura digital que incluye conectividad Wi-Fi, una impresora escolar, tres computadores y tabletas digitales, lo que sumado a la Chromebook dotada en la misión internacional, permite que cada estudiante use su propio equipo tecnológico de forma individual para aprender de manera activa a maquetar, editar, publicar y subir su propio contenido multimedia, promoviendo la autonomía digital desde la primaria. Tal cual como se evidencio en la visita a  las instituciones educativas de Incheon. Adicionalmente, se plantea la integración de sistemas de prototipado (Arduino/ESP32) como un módulo extra y totalmente opcional; dado que el docente y los estudiantes se encuentran en un nivel inicial de formación técnica y no se garantiza la viabilidad completa de la programación, este componente actúa como un piloto de experimentación complementaria.</w:t>
      </w:r>
    </w:p>
    <w:p w14:paraId="2B21FE10" w14:textId="370BC35A" w:rsidR="00B16AE1" w:rsidRPr="00F4358C" w:rsidRDefault="5B353CEF" w:rsidP="20A245CA">
      <w:pPr>
        <w:spacing w:before="360" w:after="120"/>
        <w:jc w:val="both"/>
        <w:rPr>
          <w:rFonts w:ascii="Aptos" w:hAnsi="Aptos"/>
          <w:sz w:val="22"/>
          <w:szCs w:val="22"/>
        </w:rPr>
      </w:pPr>
      <w:r w:rsidRPr="00F4358C">
        <w:rPr>
          <w:rFonts w:ascii="Aptos" w:eastAsia="Aptos" w:hAnsi="Aptos" w:cs="Aptos"/>
          <w:b/>
          <w:bCs/>
          <w:sz w:val="22"/>
          <w:szCs w:val="22"/>
        </w:rPr>
        <w:lastRenderedPageBreak/>
        <w:t>3. Justificación</w:t>
      </w:r>
    </w:p>
    <w:p w14:paraId="32691F2D" w14:textId="06F44CC6" w:rsidR="00B16AE1" w:rsidRPr="00F4358C" w:rsidRDefault="5F00003F" w:rsidP="697404BE">
      <w:pPr>
        <w:spacing w:before="240" w:after="240"/>
        <w:jc w:val="both"/>
        <w:rPr>
          <w:rFonts w:ascii="Aptos" w:hAnsi="Aptos"/>
          <w:sz w:val="22"/>
          <w:szCs w:val="22"/>
        </w:rPr>
      </w:pPr>
      <w:r w:rsidRPr="00F4358C">
        <w:rPr>
          <w:rFonts w:ascii="Aptos" w:eastAsia="Aptos" w:hAnsi="Aptos" w:cs="Aptos"/>
          <w:sz w:val="22"/>
          <w:szCs w:val="22"/>
        </w:rPr>
        <w:t>Los estudiantes de primaria de Ciudad Bolívar conviven diariamente con la cultura cafetera,</w:t>
      </w:r>
      <w:r w:rsidR="410EA8F8" w:rsidRPr="00F4358C">
        <w:rPr>
          <w:rFonts w:ascii="Aptos" w:eastAsia="Aptos" w:hAnsi="Aptos" w:cs="Aptos"/>
          <w:sz w:val="22"/>
          <w:szCs w:val="22"/>
        </w:rPr>
        <w:t xml:space="preserve"> si bien el contexto cafetero de Ciudad Bolívar ofrece múltiples oportunidades de aprendizaje a través de ferias municipales y eventos públicos en el parque principal, en el ámbito escolar se identifica una barrera crítica: la marcada timidez infantil y la dificultad para comunicar con seguridad saberes científicos frente a públicos masivos.</w:t>
      </w:r>
    </w:p>
    <w:p w14:paraId="7EEA538E" w14:textId="30BDBDA9" w:rsidR="00B16AE1" w:rsidRPr="00F4358C" w:rsidRDefault="410EA8F8" w:rsidP="697404BE">
      <w:pPr>
        <w:spacing w:before="240" w:after="240"/>
        <w:jc w:val="both"/>
        <w:rPr>
          <w:rFonts w:ascii="Aptos" w:hAnsi="Aptos"/>
          <w:sz w:val="22"/>
          <w:szCs w:val="22"/>
        </w:rPr>
      </w:pPr>
      <w:r w:rsidRPr="00F4358C">
        <w:rPr>
          <w:rFonts w:ascii="Aptos" w:eastAsia="Aptos" w:hAnsi="Aptos" w:cs="Aptos"/>
          <w:sz w:val="22"/>
          <w:szCs w:val="22"/>
        </w:rPr>
        <w:t xml:space="preserve">Para responder a esta necesidad, la unidad didáctica transforma el aula en un escenario de indagación sensorial y científica. Como estrategia de mediación, cada estudiante utilizará un panel individual y personalizado en el estand, dotado con un código QR multimedia. Este recurso no se limitará al uso de la voz, sino que alojará videos que evidencien las conversaciones entre pares, el registro de las cataciones y la memoria de las experiencias vividas en el proceso. </w:t>
      </w:r>
    </w:p>
    <w:p w14:paraId="2EDB0D41" w14:textId="0211DDC5" w:rsidR="4CC1FF27" w:rsidRPr="00F4358C" w:rsidRDefault="4CC1FF27" w:rsidP="4CC1FF27">
      <w:pPr>
        <w:spacing w:before="240" w:after="240"/>
        <w:jc w:val="both"/>
        <w:rPr>
          <w:rFonts w:ascii="Aptos" w:hAnsi="Aptos"/>
          <w:sz w:val="22"/>
          <w:szCs w:val="22"/>
        </w:rPr>
      </w:pPr>
      <w:r w:rsidRPr="00F4358C">
        <w:rPr>
          <w:rFonts w:ascii="Aptos" w:eastAsia="Aptos" w:hAnsi="Aptos" w:cs="Aptos"/>
          <w:sz w:val="22"/>
          <w:szCs w:val="22"/>
        </w:rPr>
        <w:t>Un entorno ideal para conectar el aula con las ferias de ciencia municipales, departamentales y los concursos locales de catación celebrados en escenarios públicos como el parque principal. Sin embargo, las barreras asociadas a la timidez infantil en eventos masivos exigen estrategias de mediación innovadoras. Esta propuesta aborda dicha realidad transformando el aula en un escenario de indagación sensorial y científica a través de una estrategia de divulgación multimedia: en las ferias, cada estudiante contará con un panel individual y personalizado en el estand, dotado con un código QR multimedia. Este código no se limitará al uso de la voz, sino que alojará videos que evidencien las conversaciones entre pares, el registro de las cataciones y la memoria de las experiencias vividas en el aula, permitiendo que los niños comuniquen su ciencia sin la ansiedad del directo. ara articular el proyecto con el entorno real, se establecerá una red de trabajo con las fincas cafeteras de las familias de los estudiantes, se establecerá una red de trabajo estructurada en fases específicas:</w:t>
      </w:r>
    </w:p>
    <w:p w14:paraId="3DF63FDC" w14:textId="2BF88C22" w:rsidR="00B16AE1" w:rsidRPr="00F4358C" w:rsidRDefault="0B5B1BED" w:rsidP="697404BE">
      <w:pPr>
        <w:pStyle w:val="Prrafodelista"/>
        <w:numPr>
          <w:ilvl w:val="0"/>
          <w:numId w:val="13"/>
        </w:numPr>
        <w:spacing w:before="240" w:after="240"/>
        <w:jc w:val="both"/>
        <w:rPr>
          <w:rFonts w:ascii="Aptos" w:eastAsia="Aptos" w:hAnsi="Aptos" w:cs="Aptos"/>
          <w:sz w:val="22"/>
          <w:szCs w:val="22"/>
        </w:rPr>
      </w:pPr>
      <w:r w:rsidRPr="00F4358C">
        <w:rPr>
          <w:rFonts w:ascii="Aptos" w:eastAsia="Aptos" w:hAnsi="Aptos" w:cs="Aptos"/>
          <w:b/>
          <w:bCs/>
          <w:sz w:val="22"/>
          <w:szCs w:val="22"/>
        </w:rPr>
        <w:t>Fase de indagación inicial (Semana 1):</w:t>
      </w:r>
      <w:r w:rsidRPr="00F4358C">
        <w:rPr>
          <w:rFonts w:ascii="Aptos" w:eastAsia="Aptos" w:hAnsi="Aptos" w:cs="Aptos"/>
          <w:sz w:val="22"/>
          <w:szCs w:val="22"/>
        </w:rPr>
        <w:t xml:space="preserve"> Participan </w:t>
      </w:r>
      <w:r w:rsidRPr="00F4358C">
        <w:rPr>
          <w:rFonts w:ascii="Aptos" w:eastAsia="Aptos" w:hAnsi="Aptos" w:cs="Aptos"/>
          <w:b/>
          <w:bCs/>
          <w:sz w:val="22"/>
          <w:szCs w:val="22"/>
        </w:rPr>
        <w:t>los caficultores de las familias de los estudiantes</w:t>
      </w:r>
      <w:r w:rsidRPr="00F4358C">
        <w:rPr>
          <w:rFonts w:ascii="Aptos" w:eastAsia="Aptos" w:hAnsi="Aptos" w:cs="Aptos"/>
          <w:sz w:val="22"/>
          <w:szCs w:val="22"/>
        </w:rPr>
        <w:t>, cuyo aporte pedagógico consiste en compartir saberes tradicionales sobre el cultivo, la recolección y la selección de los granos en la finca.</w:t>
      </w:r>
    </w:p>
    <w:p w14:paraId="2D4189DB" w14:textId="702C73B2" w:rsidR="00B16AE1" w:rsidRPr="00F4358C" w:rsidRDefault="0B5B1BED" w:rsidP="697404BE">
      <w:pPr>
        <w:pStyle w:val="Prrafodelista"/>
        <w:numPr>
          <w:ilvl w:val="0"/>
          <w:numId w:val="13"/>
        </w:numPr>
        <w:spacing w:before="240" w:after="240"/>
        <w:jc w:val="both"/>
        <w:rPr>
          <w:rFonts w:ascii="Aptos" w:eastAsia="Aptos" w:hAnsi="Aptos" w:cs="Aptos"/>
          <w:sz w:val="22"/>
          <w:szCs w:val="22"/>
        </w:rPr>
      </w:pPr>
      <w:r w:rsidRPr="00F4358C">
        <w:rPr>
          <w:rFonts w:ascii="Aptos" w:eastAsia="Aptos" w:hAnsi="Aptos" w:cs="Aptos"/>
          <w:b/>
          <w:bCs/>
          <w:sz w:val="22"/>
          <w:szCs w:val="22"/>
        </w:rPr>
        <w:t>Fase de profundización sensorial (Semana 2):</w:t>
      </w:r>
      <w:r w:rsidRPr="00F4358C">
        <w:rPr>
          <w:rFonts w:ascii="Aptos" w:eastAsia="Aptos" w:hAnsi="Aptos" w:cs="Aptos"/>
          <w:sz w:val="22"/>
          <w:szCs w:val="22"/>
        </w:rPr>
        <w:t xml:space="preserve"> Se contará con el apoyo de </w:t>
      </w:r>
      <w:r w:rsidRPr="00F4358C">
        <w:rPr>
          <w:rFonts w:ascii="Aptos" w:eastAsia="Aptos" w:hAnsi="Aptos" w:cs="Aptos"/>
          <w:b/>
          <w:bCs/>
          <w:sz w:val="22"/>
          <w:szCs w:val="22"/>
        </w:rPr>
        <w:t>comerciantes locales y cafeterías especializadas</w:t>
      </w:r>
      <w:r w:rsidRPr="00F4358C">
        <w:rPr>
          <w:rFonts w:ascii="Aptos" w:eastAsia="Aptos" w:hAnsi="Aptos" w:cs="Aptos"/>
          <w:sz w:val="22"/>
          <w:szCs w:val="22"/>
        </w:rPr>
        <w:t>, quienes aportarán al proceso pedagógico guiando a los estudiantes en la distinción de aromas, perfiles de taza y técnicas básicas de catación.</w:t>
      </w:r>
    </w:p>
    <w:p w14:paraId="11971128" w14:textId="3CAC4BA3" w:rsidR="00B16AE1" w:rsidRPr="00F4358C" w:rsidRDefault="0B5B1BED" w:rsidP="697404BE">
      <w:pPr>
        <w:pStyle w:val="Prrafodelista"/>
        <w:numPr>
          <w:ilvl w:val="0"/>
          <w:numId w:val="13"/>
        </w:numPr>
        <w:spacing w:before="240" w:after="240"/>
        <w:jc w:val="both"/>
        <w:rPr>
          <w:rFonts w:ascii="Aptos" w:eastAsia="Aptos" w:hAnsi="Aptos" w:cs="Aptos"/>
          <w:sz w:val="22"/>
          <w:szCs w:val="22"/>
        </w:rPr>
      </w:pPr>
      <w:r w:rsidRPr="00F4358C">
        <w:rPr>
          <w:rFonts w:ascii="Aptos" w:eastAsia="Aptos" w:hAnsi="Aptos" w:cs="Aptos"/>
          <w:b/>
          <w:bCs/>
          <w:sz w:val="22"/>
          <w:szCs w:val="22"/>
        </w:rPr>
        <w:t>Fase de validación y divulgación (Semana 3):</w:t>
      </w:r>
      <w:r w:rsidRPr="00F4358C">
        <w:rPr>
          <w:rFonts w:ascii="Aptos" w:eastAsia="Aptos" w:hAnsi="Aptos" w:cs="Aptos"/>
          <w:sz w:val="22"/>
          <w:szCs w:val="22"/>
        </w:rPr>
        <w:t xml:space="preserve"> Intervendrán </w:t>
      </w:r>
      <w:r w:rsidRPr="00F4358C">
        <w:rPr>
          <w:rFonts w:ascii="Aptos" w:eastAsia="Aptos" w:hAnsi="Aptos" w:cs="Aptos"/>
          <w:b/>
          <w:bCs/>
          <w:sz w:val="22"/>
          <w:szCs w:val="22"/>
        </w:rPr>
        <w:t>asesores externos y expertos en café de la región</w:t>
      </w:r>
      <w:r w:rsidRPr="00F4358C">
        <w:rPr>
          <w:rFonts w:ascii="Aptos" w:eastAsia="Aptos" w:hAnsi="Aptos" w:cs="Aptos"/>
          <w:sz w:val="22"/>
          <w:szCs w:val="22"/>
        </w:rPr>
        <w:t>, cuyo rol pedagógico será retroalimentar los registros científicos y las infografías creadas por los niños, validando los datos antes de la exposición pública.</w:t>
      </w:r>
    </w:p>
    <w:p w14:paraId="7377DE2D" w14:textId="105346EA" w:rsidR="00B16AE1" w:rsidRPr="00F4358C" w:rsidRDefault="0B5B1BED" w:rsidP="697404BE">
      <w:pPr>
        <w:spacing w:before="240" w:after="240"/>
        <w:jc w:val="both"/>
        <w:rPr>
          <w:rFonts w:ascii="Aptos" w:hAnsi="Aptos"/>
          <w:sz w:val="22"/>
          <w:szCs w:val="22"/>
        </w:rPr>
      </w:pPr>
      <w:r w:rsidRPr="00F4358C">
        <w:rPr>
          <w:rFonts w:ascii="Aptos" w:eastAsia="Aptos" w:hAnsi="Aptos" w:cs="Aptos"/>
          <w:sz w:val="22"/>
          <w:szCs w:val="22"/>
        </w:rPr>
        <w:t>Contando con l</w:t>
      </w:r>
      <w:r w:rsidR="5F00003F" w:rsidRPr="00F4358C">
        <w:rPr>
          <w:rFonts w:ascii="Aptos" w:eastAsia="Aptos" w:hAnsi="Aptos" w:cs="Aptos"/>
          <w:sz w:val="22"/>
          <w:szCs w:val="22"/>
        </w:rPr>
        <w:t xml:space="preserve">os comerciantes locales y las cafeterías especializadas del municipio, además con el apoyo pedagógico de asesores externos y expertos en café de la región. Gracias al acceso individual a dispositivos como tabletas y computadores en la escuela, respaldados por conectividad Wi-Fi estable, los estudiantes gestionan de forma personalizada la edición de sus archivos, mientras que la impresora escolar permite materializar los elementos gráficos de sus </w:t>
      </w:r>
      <w:r w:rsidR="5F00003F" w:rsidRPr="00F4358C">
        <w:rPr>
          <w:rFonts w:ascii="Aptos" w:eastAsia="Aptos" w:hAnsi="Aptos" w:cs="Aptos"/>
          <w:sz w:val="22"/>
          <w:szCs w:val="22"/>
        </w:rPr>
        <w:lastRenderedPageBreak/>
        <w:t>paneles de exposición. l</w:t>
      </w:r>
      <w:r w:rsidR="6EB1CEDA" w:rsidRPr="00F4358C">
        <w:rPr>
          <w:rFonts w:ascii="Aptos" w:eastAsia="Aptos" w:hAnsi="Aptos" w:cs="Aptos"/>
          <w:sz w:val="22"/>
          <w:szCs w:val="22"/>
        </w:rPr>
        <w:t xml:space="preserve"> Como requisito previo y administrativo para la ejecución del proyecto, la institución gestionará de manera obligatoria los consentimientos informados de derechos de uso de imagen y voz firmados por los acudientes, garantizando así el marco ético y legal en el manejo de las TIC antes de iniciar los registros audiovisuales.</w:t>
      </w:r>
    </w:p>
    <w:p w14:paraId="09B2BFB9" w14:textId="2F93310D" w:rsidR="00B16AE1" w:rsidRPr="00F4358C" w:rsidRDefault="5F00003F" w:rsidP="697404BE">
      <w:pPr>
        <w:spacing w:before="240" w:after="240"/>
        <w:jc w:val="both"/>
        <w:rPr>
          <w:rFonts w:ascii="Aptos" w:hAnsi="Aptos"/>
          <w:sz w:val="22"/>
          <w:szCs w:val="22"/>
        </w:rPr>
      </w:pPr>
      <w:r w:rsidRPr="00F4358C">
        <w:rPr>
          <w:rFonts w:ascii="Aptos" w:eastAsia="Aptos" w:hAnsi="Aptos" w:cs="Aptos"/>
          <w:sz w:val="22"/>
          <w:szCs w:val="22"/>
        </w:rPr>
        <w:t xml:space="preserve"> Con el fin de maximizar el impacto, esta unidad se establece como un proyecto institucional permanente a largo plazo en la escuela. Asimismo, para destacar en las ferias del municipio, se incorp</w:t>
      </w:r>
      <w:r w:rsidR="02C3B9EC" w:rsidRPr="00F4358C">
        <w:rPr>
          <w:rFonts w:ascii="Aptos" w:eastAsia="Aptos" w:hAnsi="Aptos" w:cs="Aptos"/>
          <w:sz w:val="22"/>
          <w:szCs w:val="22"/>
        </w:rPr>
        <w:t xml:space="preserve">ora como componente extra y modular, un </w:t>
      </w:r>
      <w:r w:rsidR="02C3B9EC" w:rsidRPr="00F4358C">
        <w:rPr>
          <w:rFonts w:ascii="Aptos" w:eastAsia="Aptos" w:hAnsi="Aptos" w:cs="Aptos"/>
          <w:b/>
          <w:bCs/>
          <w:sz w:val="22"/>
          <w:szCs w:val="22"/>
        </w:rPr>
        <w:t>itinerario opcional de prototipado tecnológico con Arduino</w:t>
      </w:r>
      <w:r w:rsidR="02C3B9EC" w:rsidRPr="00F4358C">
        <w:rPr>
          <w:rFonts w:ascii="Aptos" w:eastAsia="Aptos" w:hAnsi="Aptos" w:cs="Aptos"/>
          <w:sz w:val="22"/>
          <w:szCs w:val="22"/>
        </w:rPr>
        <w:t xml:space="preserve"> (sensores de suelo, pantallas y movimiento).</w:t>
      </w:r>
    </w:p>
    <w:p w14:paraId="0302F94F" w14:textId="7A9117F2" w:rsidR="00B16AE1" w:rsidRPr="00F4358C" w:rsidRDefault="02C3B9EC" w:rsidP="697404BE">
      <w:pPr>
        <w:pStyle w:val="Prrafodelista"/>
        <w:numPr>
          <w:ilvl w:val="0"/>
          <w:numId w:val="12"/>
        </w:numPr>
        <w:spacing w:before="240" w:after="240"/>
        <w:jc w:val="both"/>
        <w:rPr>
          <w:rFonts w:ascii="Aptos" w:eastAsia="Aptos" w:hAnsi="Aptos" w:cs="Aptos"/>
          <w:sz w:val="22"/>
          <w:szCs w:val="22"/>
        </w:rPr>
      </w:pPr>
      <w:r w:rsidRPr="00F4358C">
        <w:rPr>
          <w:rFonts w:ascii="Aptos" w:eastAsia="Aptos" w:hAnsi="Aptos" w:cs="Aptos"/>
          <w:b/>
          <w:bCs/>
          <w:sz w:val="22"/>
          <w:szCs w:val="22"/>
        </w:rPr>
        <w:t>Independencia del núcleo pedagógico:</w:t>
      </w:r>
      <w:r w:rsidRPr="00F4358C">
        <w:rPr>
          <w:rFonts w:ascii="Aptos" w:eastAsia="Aptos" w:hAnsi="Aptos" w:cs="Aptos"/>
          <w:sz w:val="22"/>
          <w:szCs w:val="22"/>
        </w:rPr>
        <w:t xml:space="preserve"> Se aclara firmemente que esta exploración tecnológica es completamente opcional. Su propósito es enriquecer la experiencia de los estudiantes más avanzados, pero su éxito o fallo técnico no interfiere ni altera la solidez de los aprendizajes centrales de la unidad centrados en la cultura cafetera, la indagación sensorial y la comunicación multimedia.</w:t>
      </w:r>
    </w:p>
    <w:p w14:paraId="075B20F1" w14:textId="2BF633D3" w:rsidR="00B16AE1" w:rsidRPr="00F4358C" w:rsidRDefault="5F00003F" w:rsidP="697404BE">
      <w:pPr>
        <w:spacing w:before="120" w:after="240"/>
        <w:ind w:right="360"/>
        <w:jc w:val="both"/>
        <w:rPr>
          <w:rFonts w:ascii="Aptos" w:hAnsi="Aptos"/>
          <w:sz w:val="22"/>
          <w:szCs w:val="22"/>
        </w:rPr>
      </w:pPr>
      <w:r w:rsidRPr="00F4358C">
        <w:rPr>
          <w:rFonts w:ascii="Aptos" w:eastAsia="Aptos" w:hAnsi="Aptos" w:cs="Aptos"/>
          <w:sz w:val="22"/>
          <w:szCs w:val="22"/>
        </w:rPr>
        <w:t xml:space="preserve"> , </w:t>
      </w:r>
      <w:r w:rsidR="32BD799E" w:rsidRPr="00F4358C">
        <w:rPr>
          <w:rFonts w:ascii="Aptos" w:eastAsia="Aptos" w:hAnsi="Aptos" w:cs="Aptos"/>
          <w:sz w:val="22"/>
          <w:szCs w:val="22"/>
        </w:rPr>
        <w:t>S</w:t>
      </w:r>
      <w:r w:rsidRPr="00F4358C">
        <w:rPr>
          <w:rFonts w:ascii="Aptos" w:eastAsia="Aptos" w:hAnsi="Aptos" w:cs="Aptos"/>
          <w:sz w:val="22"/>
          <w:szCs w:val="22"/>
        </w:rPr>
        <w:t>u implementación se asume como una propuesta de exploración tecnológica secundaria cuyo éxito o fallo técnico no altera la solidez del núcleo del proyecto.</w:t>
      </w:r>
    </w:p>
    <w:p w14:paraId="2A2A7B5A" w14:textId="097FA565" w:rsidR="00B16AE1" w:rsidRPr="00F4358C" w:rsidRDefault="5B353CEF" w:rsidP="20A245CA">
      <w:pPr>
        <w:spacing w:before="360" w:after="120"/>
        <w:jc w:val="both"/>
        <w:rPr>
          <w:rFonts w:ascii="Aptos" w:hAnsi="Aptos"/>
          <w:sz w:val="22"/>
          <w:szCs w:val="22"/>
        </w:rPr>
      </w:pPr>
      <w:r w:rsidRPr="00F4358C">
        <w:rPr>
          <w:rFonts w:ascii="Aptos" w:eastAsia="Aptos" w:hAnsi="Aptos" w:cs="Aptos"/>
          <w:b/>
          <w:bCs/>
          <w:sz w:val="22"/>
          <w:szCs w:val="22"/>
        </w:rPr>
        <w:t>4. Propósito formativo</w:t>
      </w:r>
    </w:p>
    <w:p w14:paraId="0A0CC94F" w14:textId="2A31BBBA" w:rsidR="00B16AE1" w:rsidRPr="00F4358C" w:rsidRDefault="1B480C6A" w:rsidP="007E690A">
      <w:pPr>
        <w:spacing w:before="120" w:after="240"/>
        <w:ind w:right="360"/>
        <w:jc w:val="both"/>
        <w:rPr>
          <w:rFonts w:ascii="Aptos" w:hAnsi="Aptos"/>
          <w:sz w:val="22"/>
          <w:szCs w:val="22"/>
        </w:rPr>
      </w:pPr>
      <w:r w:rsidRPr="00F4358C">
        <w:rPr>
          <w:rFonts w:ascii="Aptos" w:eastAsia="Aptos" w:hAnsi="Aptos" w:cs="Aptos"/>
          <w:sz w:val="22"/>
          <w:szCs w:val="22"/>
        </w:rPr>
        <w:t xml:space="preserve">Fomentar la apropiación científica y cultural de la caficultura local mediante la Escuela de Pequeños Catadores, fortaleciendo la confianza comunicativa y la indagación sensorial en los estudiantes a través de la articulación con el entorno familiar y comunitario. </w:t>
      </w:r>
      <w:r w:rsidR="5F00003F" w:rsidRPr="00F4358C">
        <w:rPr>
          <w:rFonts w:ascii="Aptos" w:eastAsia="Aptos" w:hAnsi="Aptos" w:cs="Aptos"/>
          <w:sz w:val="22"/>
          <w:szCs w:val="22"/>
        </w:rPr>
        <w:t>institucional permanente e institucionalizado</w:t>
      </w:r>
      <w:r w:rsidR="4F8340FE" w:rsidRPr="00F4358C">
        <w:rPr>
          <w:rFonts w:ascii="Aptos" w:eastAsia="Aptos" w:hAnsi="Aptos" w:cs="Aptos"/>
          <w:sz w:val="22"/>
          <w:szCs w:val="22"/>
        </w:rPr>
        <w:t xml:space="preserve"> </w:t>
      </w:r>
      <w:r w:rsidR="5F00003F" w:rsidRPr="00F4358C">
        <w:rPr>
          <w:rFonts w:ascii="Aptos" w:eastAsia="Aptos" w:hAnsi="Aptos" w:cs="Aptos"/>
          <w:sz w:val="22"/>
          <w:szCs w:val="22"/>
        </w:rPr>
        <w:t>a largo plazo denominado Escuela de Pequeños Catadores articulado con las fincas familiares, comerciantes y ferias de ciencia locales, apoyado en la conectividad Wi-Fi de la escuela y el uso individual de dispositivos digitales (tabletas, computadores y la Chromebook coreana) para la producción autónoma de códigos QR multimedia y un módulo complementario y opcional de sensores automatizados con Arduino, con el fin de fortalecer la confianza comunicativa, la expresión oral sintetizada en formatos audiovisuales y el pensamiento científico en los estudiantes.</w:t>
      </w:r>
    </w:p>
    <w:p w14:paraId="0C12FCA1" w14:textId="034547F3" w:rsidR="00B16AE1" w:rsidRPr="00F4358C" w:rsidRDefault="5B353CEF" w:rsidP="20A245CA">
      <w:pPr>
        <w:spacing w:before="360" w:after="120"/>
        <w:jc w:val="both"/>
        <w:rPr>
          <w:rFonts w:ascii="Aptos" w:hAnsi="Aptos"/>
          <w:sz w:val="22"/>
          <w:szCs w:val="22"/>
        </w:rPr>
      </w:pPr>
      <w:r w:rsidRPr="00F4358C">
        <w:rPr>
          <w:rFonts w:ascii="Aptos" w:eastAsia="Aptos" w:hAnsi="Aptos" w:cs="Aptos"/>
          <w:b/>
          <w:bCs/>
          <w:sz w:val="22"/>
          <w:szCs w:val="22"/>
        </w:rPr>
        <w:t>5. Competencias para la formación integral</w:t>
      </w:r>
    </w:p>
    <w:p w14:paraId="121273EE" w14:textId="329E7BD6" w:rsidR="00B16AE1" w:rsidRPr="00F4358C" w:rsidRDefault="5F00003F" w:rsidP="697404BE">
      <w:pPr>
        <w:spacing w:before="240" w:after="240"/>
        <w:jc w:val="both"/>
        <w:rPr>
          <w:rFonts w:ascii="Aptos" w:hAnsi="Aptos"/>
          <w:sz w:val="22"/>
          <w:szCs w:val="22"/>
        </w:rPr>
      </w:pPr>
      <w:r w:rsidRPr="00F4358C">
        <w:rPr>
          <w:rFonts w:ascii="Aptos" w:eastAsia="Aptos" w:hAnsi="Aptos" w:cs="Aptos"/>
          <w:b/>
          <w:bCs/>
          <w:sz w:val="22"/>
          <w:szCs w:val="22"/>
        </w:rPr>
        <w:t xml:space="preserve">Saber conocer: </w:t>
      </w:r>
      <w:r w:rsidR="444149C6" w:rsidRPr="00F4358C">
        <w:rPr>
          <w:rFonts w:ascii="Aptos" w:eastAsia="Aptos" w:hAnsi="Aptos" w:cs="Aptos"/>
          <w:b/>
          <w:bCs/>
          <w:sz w:val="22"/>
          <w:szCs w:val="22"/>
        </w:rPr>
        <w:t xml:space="preserve"> </w:t>
      </w:r>
      <w:r w:rsidR="444149C6" w:rsidRPr="00F4358C">
        <w:rPr>
          <w:rFonts w:ascii="Aptos" w:eastAsia="Aptos" w:hAnsi="Aptos" w:cs="Aptos"/>
          <w:sz w:val="22"/>
          <w:szCs w:val="22"/>
        </w:rPr>
        <w:t>Los estudiantes comprenderán los conceptos esenciales de la caficultura y el análisis sensorial a través de los siguientes ejes de conocimiento:</w:t>
      </w:r>
    </w:p>
    <w:p w14:paraId="601D5B6F" w14:textId="464CCBD2" w:rsidR="00B16AE1" w:rsidRPr="00F4358C" w:rsidRDefault="444149C6" w:rsidP="697404BE">
      <w:pPr>
        <w:pStyle w:val="Prrafodelista"/>
        <w:numPr>
          <w:ilvl w:val="0"/>
          <w:numId w:val="11"/>
        </w:numPr>
        <w:spacing w:before="240" w:after="240"/>
        <w:jc w:val="both"/>
        <w:rPr>
          <w:rFonts w:ascii="Aptos" w:eastAsia="Aptos" w:hAnsi="Aptos" w:cs="Aptos"/>
          <w:sz w:val="22"/>
          <w:szCs w:val="22"/>
        </w:rPr>
      </w:pPr>
      <w:r w:rsidRPr="00F4358C">
        <w:rPr>
          <w:rFonts w:ascii="Aptos" w:eastAsia="Aptos" w:hAnsi="Aptos" w:cs="Aptos"/>
          <w:b/>
          <w:bCs/>
          <w:sz w:val="22"/>
          <w:szCs w:val="22"/>
        </w:rPr>
        <w:t>Propiedades organolépticas básicas:</w:t>
      </w:r>
      <w:r w:rsidRPr="00F4358C">
        <w:rPr>
          <w:rFonts w:ascii="Aptos" w:eastAsia="Aptos" w:hAnsi="Aptos" w:cs="Aptos"/>
          <w:sz w:val="22"/>
          <w:szCs w:val="22"/>
        </w:rPr>
        <w:t xml:space="preserve"> Identificación conceptual del aroma, el cuerpo y el sabor del café.</w:t>
      </w:r>
    </w:p>
    <w:p w14:paraId="5138B94F" w14:textId="606B83BB" w:rsidR="00B16AE1" w:rsidRPr="00F4358C" w:rsidRDefault="444149C6" w:rsidP="697404BE">
      <w:pPr>
        <w:pStyle w:val="Prrafodelista"/>
        <w:numPr>
          <w:ilvl w:val="0"/>
          <w:numId w:val="11"/>
        </w:numPr>
        <w:spacing w:before="240" w:after="240"/>
        <w:jc w:val="both"/>
        <w:rPr>
          <w:rFonts w:ascii="Aptos" w:eastAsia="Aptos" w:hAnsi="Aptos" w:cs="Aptos"/>
          <w:sz w:val="22"/>
          <w:szCs w:val="22"/>
        </w:rPr>
      </w:pPr>
      <w:r w:rsidRPr="00F4358C">
        <w:rPr>
          <w:rFonts w:ascii="Aptos" w:eastAsia="Aptos" w:hAnsi="Aptos" w:cs="Aptos"/>
          <w:b/>
          <w:bCs/>
          <w:sz w:val="22"/>
          <w:szCs w:val="22"/>
        </w:rPr>
        <w:t>Proceso del grano:</w:t>
      </w:r>
      <w:r w:rsidRPr="00F4358C">
        <w:rPr>
          <w:rFonts w:ascii="Aptos" w:eastAsia="Aptos" w:hAnsi="Aptos" w:cs="Aptos"/>
          <w:sz w:val="22"/>
          <w:szCs w:val="22"/>
        </w:rPr>
        <w:t xml:space="preserve"> Reconocimiento de las condiciones fundamentales del cultivo, recolección y selección de la caficultura local.</w:t>
      </w:r>
    </w:p>
    <w:p w14:paraId="273D0904" w14:textId="6107A89A" w:rsidR="00B16AE1" w:rsidRPr="00F4358C" w:rsidRDefault="444149C6" w:rsidP="697404BE">
      <w:pPr>
        <w:pStyle w:val="Prrafodelista"/>
        <w:numPr>
          <w:ilvl w:val="0"/>
          <w:numId w:val="11"/>
        </w:numPr>
        <w:spacing w:before="240" w:after="240"/>
        <w:jc w:val="both"/>
        <w:rPr>
          <w:rFonts w:ascii="Aptos" w:eastAsia="Aptos" w:hAnsi="Aptos" w:cs="Aptos"/>
          <w:sz w:val="22"/>
          <w:szCs w:val="22"/>
        </w:rPr>
      </w:pPr>
      <w:r w:rsidRPr="00F4358C">
        <w:rPr>
          <w:rFonts w:ascii="Aptos" w:eastAsia="Aptos" w:hAnsi="Aptos" w:cs="Aptos"/>
          <w:b/>
          <w:bCs/>
          <w:sz w:val="22"/>
          <w:szCs w:val="22"/>
        </w:rPr>
        <w:lastRenderedPageBreak/>
        <w:t>Registro científico:</w:t>
      </w:r>
      <w:r w:rsidRPr="00F4358C">
        <w:rPr>
          <w:rFonts w:ascii="Aptos" w:eastAsia="Aptos" w:hAnsi="Aptos" w:cs="Aptos"/>
          <w:sz w:val="22"/>
          <w:szCs w:val="22"/>
        </w:rPr>
        <w:t xml:space="preserve"> Comprensión de los parámetros básicos para documentar y estructurar observaciones sensoriales mediante herramientas digitales.</w:t>
      </w:r>
    </w:p>
    <w:p w14:paraId="3570167C" w14:textId="51584BCA" w:rsidR="00B16AE1" w:rsidRPr="00F4358C" w:rsidRDefault="4CC1FF27" w:rsidP="697404BE">
      <w:pPr>
        <w:spacing w:before="240" w:after="240"/>
        <w:jc w:val="both"/>
        <w:rPr>
          <w:rFonts w:ascii="Aptos" w:hAnsi="Aptos"/>
          <w:sz w:val="22"/>
          <w:szCs w:val="22"/>
        </w:rPr>
      </w:pPr>
      <w:r w:rsidRPr="00F4358C">
        <w:rPr>
          <w:rFonts w:ascii="Aptos" w:eastAsia="Aptos" w:hAnsi="Aptos" w:cs="Aptos"/>
          <w:b/>
          <w:bCs/>
          <w:sz w:val="22"/>
          <w:szCs w:val="22"/>
        </w:rPr>
        <w:t xml:space="preserve">Saber hacer: </w:t>
      </w:r>
      <w:r w:rsidRPr="00F4358C">
        <w:rPr>
          <w:rFonts w:ascii="Aptos" w:eastAsia="Aptos" w:hAnsi="Aptos" w:cs="Aptos"/>
          <w:sz w:val="22"/>
          <w:szCs w:val="22"/>
        </w:rPr>
        <w:t>Los estudiantes demostrarán el desarrollo de sus habilidades procedimentales a través de los siguientes desempeños observables:</w:t>
      </w:r>
    </w:p>
    <w:p w14:paraId="7A7A4A67" w14:textId="68B85470" w:rsidR="00B16AE1" w:rsidRPr="00F4358C" w:rsidRDefault="4CC1FF27" w:rsidP="697404BE">
      <w:pPr>
        <w:pStyle w:val="Prrafodelista"/>
        <w:numPr>
          <w:ilvl w:val="0"/>
          <w:numId w:val="10"/>
        </w:numPr>
        <w:spacing w:before="240" w:after="240"/>
        <w:jc w:val="both"/>
        <w:rPr>
          <w:rFonts w:ascii="Aptos" w:eastAsia="Aptos" w:hAnsi="Aptos" w:cs="Aptos"/>
          <w:sz w:val="22"/>
          <w:szCs w:val="22"/>
        </w:rPr>
      </w:pPr>
      <w:r w:rsidRPr="00F4358C">
        <w:rPr>
          <w:rFonts w:ascii="Aptos" w:eastAsia="Aptos" w:hAnsi="Aptos" w:cs="Aptos"/>
          <w:b/>
          <w:bCs/>
          <w:sz w:val="22"/>
          <w:szCs w:val="22"/>
        </w:rPr>
        <w:t>Registro y documentación:</w:t>
      </w:r>
      <w:r w:rsidRPr="00F4358C">
        <w:rPr>
          <w:rFonts w:ascii="Aptos" w:eastAsia="Aptos" w:hAnsi="Aptos" w:cs="Aptos"/>
          <w:sz w:val="22"/>
          <w:szCs w:val="22"/>
        </w:rPr>
        <w:t xml:space="preserve"> Redacción de observaciones estructuradas en la bitácora de campo.</w:t>
      </w:r>
    </w:p>
    <w:p w14:paraId="039C4429" w14:textId="6E0F65AB" w:rsidR="00B16AE1" w:rsidRPr="00F4358C" w:rsidRDefault="51CB6B9F" w:rsidP="697404BE">
      <w:pPr>
        <w:pStyle w:val="Prrafodelista"/>
        <w:numPr>
          <w:ilvl w:val="0"/>
          <w:numId w:val="10"/>
        </w:numPr>
        <w:spacing w:before="240" w:after="240"/>
        <w:jc w:val="both"/>
        <w:rPr>
          <w:rFonts w:ascii="Aptos" w:eastAsia="Aptos" w:hAnsi="Aptos" w:cs="Aptos"/>
          <w:sz w:val="22"/>
          <w:szCs w:val="22"/>
        </w:rPr>
      </w:pPr>
      <w:r w:rsidRPr="00F4358C">
        <w:rPr>
          <w:rFonts w:ascii="Aptos" w:eastAsia="Aptos" w:hAnsi="Aptos" w:cs="Aptos"/>
          <w:b/>
          <w:bCs/>
          <w:sz w:val="22"/>
          <w:szCs w:val="22"/>
        </w:rPr>
        <w:t>Producción multimedia:</w:t>
      </w:r>
      <w:r w:rsidRPr="00F4358C">
        <w:rPr>
          <w:rFonts w:ascii="Aptos" w:eastAsia="Aptos" w:hAnsi="Aptos" w:cs="Aptos"/>
          <w:sz w:val="22"/>
          <w:szCs w:val="22"/>
        </w:rPr>
        <w:t xml:space="preserve"> Uso individual de equipos tecnológicos conectados a la red para editar y producir videos y audios cortos informativos.</w:t>
      </w:r>
    </w:p>
    <w:p w14:paraId="7294264A" w14:textId="2BF27B03" w:rsidR="00B16AE1" w:rsidRPr="00F4358C" w:rsidRDefault="51CB6B9F" w:rsidP="697404BE">
      <w:pPr>
        <w:pStyle w:val="Prrafodelista"/>
        <w:numPr>
          <w:ilvl w:val="0"/>
          <w:numId w:val="10"/>
        </w:numPr>
        <w:spacing w:before="240" w:after="240"/>
        <w:jc w:val="both"/>
        <w:rPr>
          <w:rFonts w:ascii="Aptos" w:eastAsia="Aptos" w:hAnsi="Aptos" w:cs="Aptos"/>
          <w:sz w:val="22"/>
          <w:szCs w:val="22"/>
        </w:rPr>
      </w:pPr>
      <w:r w:rsidRPr="00F4358C">
        <w:rPr>
          <w:rFonts w:ascii="Aptos" w:eastAsia="Aptos" w:hAnsi="Aptos" w:cs="Aptos"/>
          <w:b/>
          <w:bCs/>
          <w:sz w:val="22"/>
          <w:szCs w:val="22"/>
        </w:rPr>
        <w:t>Exploración tecnológica (opcional):</w:t>
      </w:r>
      <w:r w:rsidRPr="00F4358C">
        <w:rPr>
          <w:rFonts w:ascii="Aptos" w:eastAsia="Aptos" w:hAnsi="Aptos" w:cs="Aptos"/>
          <w:sz w:val="22"/>
          <w:szCs w:val="22"/>
        </w:rPr>
        <w:t xml:space="preserve"> Manipulación guiada de componentes de hardware aplicados al café (sensores de humedad de suelo, ultrasonido, pantallas LCD y servomotores).</w:t>
      </w:r>
    </w:p>
    <w:p w14:paraId="6C24642A" w14:textId="1FDBBD51" w:rsidR="00B16AE1" w:rsidRPr="00F4358C" w:rsidRDefault="5F00003F" w:rsidP="697404BE">
      <w:pPr>
        <w:spacing w:before="240" w:after="240"/>
        <w:jc w:val="both"/>
        <w:rPr>
          <w:rFonts w:ascii="Aptos" w:hAnsi="Aptos"/>
          <w:sz w:val="22"/>
          <w:szCs w:val="22"/>
        </w:rPr>
      </w:pPr>
      <w:r w:rsidRPr="00F4358C">
        <w:rPr>
          <w:rFonts w:ascii="Aptos" w:eastAsia="Aptos" w:hAnsi="Aptos" w:cs="Aptos"/>
          <w:b/>
          <w:bCs/>
          <w:sz w:val="22"/>
          <w:szCs w:val="22"/>
        </w:rPr>
        <w:t xml:space="preserve">Saber ser: </w:t>
      </w:r>
      <w:r w:rsidR="51F81655" w:rsidRPr="00F4358C">
        <w:rPr>
          <w:rFonts w:ascii="Aptos" w:eastAsia="Aptos" w:hAnsi="Aptos" w:cs="Aptos"/>
          <w:sz w:val="22"/>
          <w:szCs w:val="22"/>
        </w:rPr>
        <w:t>Los estudiantes evidenciarán actitudes y valores a través de los siguientes comportamientos observables durante la experiencia:</w:t>
      </w:r>
    </w:p>
    <w:p w14:paraId="379BB2F4" w14:textId="6FE3817D" w:rsidR="00B16AE1" w:rsidRPr="00F4358C" w:rsidRDefault="51F81655" w:rsidP="697404BE">
      <w:pPr>
        <w:pStyle w:val="Prrafodelista"/>
        <w:numPr>
          <w:ilvl w:val="0"/>
          <w:numId w:val="9"/>
        </w:numPr>
        <w:spacing w:before="240" w:after="240"/>
        <w:jc w:val="both"/>
        <w:rPr>
          <w:rFonts w:ascii="Aptos" w:eastAsia="Aptos" w:hAnsi="Aptos" w:cs="Aptos"/>
          <w:sz w:val="22"/>
          <w:szCs w:val="22"/>
        </w:rPr>
      </w:pPr>
      <w:r w:rsidRPr="00F4358C">
        <w:rPr>
          <w:rFonts w:ascii="Aptos" w:eastAsia="Aptos" w:hAnsi="Aptos" w:cs="Aptos"/>
          <w:b/>
          <w:bCs/>
          <w:sz w:val="22"/>
          <w:szCs w:val="22"/>
        </w:rPr>
        <w:t>Autoconfianza:</w:t>
      </w:r>
      <w:r w:rsidRPr="00F4358C">
        <w:rPr>
          <w:rFonts w:ascii="Aptos" w:eastAsia="Aptos" w:hAnsi="Aptos" w:cs="Aptos"/>
          <w:sz w:val="22"/>
          <w:szCs w:val="22"/>
        </w:rPr>
        <w:t xml:space="preserve"> Expresión oral y gestual segura al compartir los saberes adquiridos.</w:t>
      </w:r>
    </w:p>
    <w:p w14:paraId="022BF395" w14:textId="5C7B1D9E" w:rsidR="00B16AE1" w:rsidRPr="00F4358C" w:rsidRDefault="51F81655" w:rsidP="697404BE">
      <w:pPr>
        <w:pStyle w:val="Prrafodelista"/>
        <w:numPr>
          <w:ilvl w:val="0"/>
          <w:numId w:val="9"/>
        </w:numPr>
        <w:spacing w:before="240" w:after="240"/>
        <w:jc w:val="both"/>
        <w:rPr>
          <w:rFonts w:ascii="Aptos" w:eastAsia="Aptos" w:hAnsi="Aptos" w:cs="Aptos"/>
          <w:sz w:val="22"/>
          <w:szCs w:val="22"/>
        </w:rPr>
      </w:pPr>
      <w:r w:rsidRPr="00F4358C">
        <w:rPr>
          <w:rFonts w:ascii="Aptos" w:eastAsia="Aptos" w:hAnsi="Aptos" w:cs="Aptos"/>
          <w:b/>
          <w:bCs/>
          <w:sz w:val="22"/>
          <w:szCs w:val="22"/>
        </w:rPr>
        <w:t>Apreciación territorial:</w:t>
      </w:r>
      <w:r w:rsidRPr="00F4358C">
        <w:rPr>
          <w:rFonts w:ascii="Aptos" w:eastAsia="Aptos" w:hAnsi="Aptos" w:cs="Aptos"/>
          <w:sz w:val="22"/>
          <w:szCs w:val="22"/>
        </w:rPr>
        <w:t xml:space="preserve"> Valoración activa de las tradiciones agrícolas y culturales del municipio.</w:t>
      </w:r>
    </w:p>
    <w:p w14:paraId="0D9BD024" w14:textId="3AE8F10B" w:rsidR="00B16AE1" w:rsidRPr="00F4358C" w:rsidRDefault="51F81655" w:rsidP="697404BE">
      <w:pPr>
        <w:pStyle w:val="Prrafodelista"/>
        <w:numPr>
          <w:ilvl w:val="0"/>
          <w:numId w:val="9"/>
        </w:numPr>
        <w:spacing w:before="240" w:after="240"/>
        <w:jc w:val="both"/>
        <w:rPr>
          <w:rFonts w:ascii="Aptos" w:eastAsia="Aptos" w:hAnsi="Aptos" w:cs="Aptos"/>
          <w:sz w:val="22"/>
          <w:szCs w:val="22"/>
        </w:rPr>
      </w:pPr>
      <w:r w:rsidRPr="00F4358C">
        <w:rPr>
          <w:rFonts w:ascii="Aptos" w:eastAsia="Aptos" w:hAnsi="Aptos" w:cs="Aptos"/>
          <w:b/>
          <w:bCs/>
          <w:sz w:val="22"/>
          <w:szCs w:val="22"/>
        </w:rPr>
        <w:t>Sentido de responsabilidad:</w:t>
      </w:r>
      <w:r w:rsidRPr="00F4358C">
        <w:rPr>
          <w:rFonts w:ascii="Aptos" w:eastAsia="Aptos" w:hAnsi="Aptos" w:cs="Aptos"/>
          <w:sz w:val="22"/>
          <w:szCs w:val="22"/>
        </w:rPr>
        <w:t xml:space="preserve"> Cumplimiento de los acuerdos éticos, el respeto por los derechos de imagen de sus pares y la participación comprometida en los escenarios comunitarios.</w:t>
      </w:r>
    </w:p>
    <w:p w14:paraId="4D913639" w14:textId="71D4198A" w:rsidR="00B16AE1" w:rsidRPr="00F4358C" w:rsidRDefault="5B353CEF" w:rsidP="20A245CA">
      <w:pPr>
        <w:spacing w:before="360" w:after="120"/>
        <w:jc w:val="both"/>
        <w:rPr>
          <w:rFonts w:ascii="Aptos" w:hAnsi="Aptos"/>
          <w:sz w:val="22"/>
          <w:szCs w:val="22"/>
        </w:rPr>
      </w:pPr>
      <w:r w:rsidRPr="00F4358C">
        <w:rPr>
          <w:rFonts w:ascii="Aptos" w:eastAsia="Aptos" w:hAnsi="Aptos" w:cs="Aptos"/>
          <w:b/>
          <w:bCs/>
          <w:sz w:val="22"/>
          <w:szCs w:val="22"/>
        </w:rPr>
        <w:t>6. Evidencias de aprendizaje</w:t>
      </w:r>
    </w:p>
    <w:p w14:paraId="17196D81" w14:textId="482A1E54" w:rsidR="00B16AE1" w:rsidRPr="00F4358C" w:rsidRDefault="5F00003F" w:rsidP="697404BE">
      <w:pPr>
        <w:spacing w:before="240" w:after="240"/>
        <w:jc w:val="both"/>
        <w:rPr>
          <w:rFonts w:ascii="Aptos" w:hAnsi="Aptos"/>
          <w:sz w:val="22"/>
          <w:szCs w:val="22"/>
        </w:rPr>
      </w:pPr>
      <w:r w:rsidRPr="00F4358C">
        <w:rPr>
          <w:rFonts w:ascii="Aptos" w:eastAsia="Aptos" w:hAnsi="Aptos" w:cs="Aptos"/>
          <w:b/>
          <w:bCs/>
          <w:sz w:val="22"/>
          <w:szCs w:val="22"/>
        </w:rPr>
        <w:t xml:space="preserve">Evidencia 1: </w:t>
      </w:r>
      <w:r w:rsidRPr="00F4358C">
        <w:rPr>
          <w:rFonts w:ascii="Aptos" w:eastAsia="Aptos" w:hAnsi="Aptos" w:cs="Aptos"/>
          <w:sz w:val="22"/>
          <w:szCs w:val="22"/>
        </w:rPr>
        <w:t xml:space="preserve">Diligencia la bitácora del catador </w:t>
      </w:r>
      <w:r w:rsidR="5C7082B9" w:rsidRPr="00F4358C">
        <w:rPr>
          <w:rFonts w:ascii="Aptos" w:eastAsia="Aptos" w:hAnsi="Aptos" w:cs="Aptos"/>
          <w:sz w:val="22"/>
          <w:szCs w:val="22"/>
        </w:rPr>
        <w:t>con notas sensoriales, dibujos y mediciones básicas de las variables del café estudiado.</w:t>
      </w:r>
    </w:p>
    <w:p w14:paraId="0AB59D85" w14:textId="49333B79" w:rsidR="00B16AE1" w:rsidRPr="00F4358C" w:rsidRDefault="5C7082B9" w:rsidP="697404BE">
      <w:pPr>
        <w:pStyle w:val="Prrafodelista"/>
        <w:numPr>
          <w:ilvl w:val="0"/>
          <w:numId w:val="8"/>
        </w:numPr>
        <w:spacing w:before="240" w:after="240"/>
        <w:jc w:val="both"/>
        <w:rPr>
          <w:rFonts w:ascii="Aptos" w:eastAsia="Aptos" w:hAnsi="Aptos" w:cs="Aptos"/>
          <w:sz w:val="22"/>
          <w:szCs w:val="22"/>
        </w:rPr>
      </w:pPr>
      <w:r w:rsidRPr="00F4358C">
        <w:rPr>
          <w:rFonts w:ascii="Aptos" w:eastAsia="Aptos" w:hAnsi="Aptos" w:cs="Aptos"/>
          <w:b/>
          <w:bCs/>
          <w:sz w:val="22"/>
          <w:szCs w:val="22"/>
        </w:rPr>
        <w:t>Criterios de valoración:</w:t>
      </w:r>
      <w:r w:rsidRPr="00F4358C">
        <w:rPr>
          <w:rFonts w:ascii="Aptos" w:eastAsia="Aptos" w:hAnsi="Aptos" w:cs="Aptos"/>
          <w:sz w:val="22"/>
          <w:szCs w:val="22"/>
        </w:rPr>
        <w:t xml:space="preserve"> Se evaluará la precisión en la identificación de las propiedades organolépticas, la claridad en los registros gráficos/escritos y la coherencia en las mediciones de las variables del café.</w:t>
      </w:r>
    </w:p>
    <w:p w14:paraId="548EE88A" w14:textId="46967C3A" w:rsidR="00B16AE1" w:rsidRPr="00F4358C" w:rsidRDefault="5F00003F" w:rsidP="697404BE">
      <w:pPr>
        <w:spacing w:before="240" w:after="240"/>
        <w:jc w:val="both"/>
        <w:rPr>
          <w:rFonts w:ascii="Aptos" w:hAnsi="Aptos"/>
          <w:sz w:val="22"/>
          <w:szCs w:val="22"/>
        </w:rPr>
      </w:pPr>
      <w:r w:rsidRPr="00F4358C">
        <w:rPr>
          <w:rFonts w:ascii="Aptos" w:eastAsia="Aptos" w:hAnsi="Aptos" w:cs="Aptos"/>
          <w:b/>
          <w:bCs/>
          <w:sz w:val="22"/>
          <w:szCs w:val="22"/>
        </w:rPr>
        <w:t xml:space="preserve">Evidencia 2: </w:t>
      </w:r>
      <w:r w:rsidRPr="00F4358C">
        <w:rPr>
          <w:rFonts w:ascii="Aptos" w:eastAsia="Aptos" w:hAnsi="Aptos" w:cs="Aptos"/>
          <w:sz w:val="22"/>
          <w:szCs w:val="22"/>
        </w:rPr>
        <w:t xml:space="preserve">Produce un código QR multimedia (audioguía o video de 30 a 60 segundos) </w:t>
      </w:r>
      <w:r w:rsidR="1A562EB6" w:rsidRPr="00F4358C">
        <w:rPr>
          <w:rFonts w:ascii="Aptos" w:eastAsia="Aptos" w:hAnsi="Aptos" w:cs="Aptos"/>
          <w:sz w:val="22"/>
          <w:szCs w:val="22"/>
        </w:rPr>
        <w:t>utilizando de manera individual los recursos informáticos y la red Wi-Fi de la escuela, donde se visualiza la conversación de los niños, los registros de catación o las experiencias prácticas del laboratorio.</w:t>
      </w:r>
    </w:p>
    <w:p w14:paraId="54D9D3EA" w14:textId="2A473039" w:rsidR="00B16AE1" w:rsidRPr="00F4358C" w:rsidRDefault="1A562EB6" w:rsidP="697404BE">
      <w:pPr>
        <w:pStyle w:val="Prrafodelista"/>
        <w:numPr>
          <w:ilvl w:val="0"/>
          <w:numId w:val="7"/>
        </w:numPr>
        <w:spacing w:before="240" w:after="240"/>
        <w:jc w:val="both"/>
        <w:rPr>
          <w:rFonts w:ascii="Aptos" w:eastAsia="Aptos" w:hAnsi="Aptos" w:cs="Aptos"/>
          <w:b/>
          <w:bCs/>
          <w:sz w:val="22"/>
          <w:szCs w:val="22"/>
        </w:rPr>
      </w:pPr>
      <w:r w:rsidRPr="00F4358C">
        <w:rPr>
          <w:rFonts w:ascii="Aptos" w:eastAsia="Aptos" w:hAnsi="Aptos" w:cs="Aptos"/>
          <w:b/>
          <w:bCs/>
          <w:sz w:val="22"/>
          <w:szCs w:val="22"/>
        </w:rPr>
        <w:t>Criterios de contenido y calidad:</w:t>
      </w:r>
    </w:p>
    <w:p w14:paraId="77E67CC3" w14:textId="02898065" w:rsidR="00B16AE1" w:rsidRPr="00F4358C" w:rsidRDefault="1A562EB6" w:rsidP="697404BE">
      <w:pPr>
        <w:pStyle w:val="Prrafodelista"/>
        <w:numPr>
          <w:ilvl w:val="1"/>
          <w:numId w:val="7"/>
        </w:numPr>
        <w:spacing w:before="240" w:after="240"/>
        <w:jc w:val="both"/>
        <w:rPr>
          <w:rFonts w:ascii="Aptos" w:eastAsia="Aptos" w:hAnsi="Aptos" w:cs="Aptos"/>
          <w:sz w:val="22"/>
          <w:szCs w:val="22"/>
        </w:rPr>
      </w:pPr>
      <w:r w:rsidRPr="00F4358C">
        <w:rPr>
          <w:rFonts w:ascii="Aptos" w:eastAsia="Aptos" w:hAnsi="Aptos" w:cs="Aptos"/>
          <w:b/>
          <w:bCs/>
          <w:sz w:val="22"/>
          <w:szCs w:val="22"/>
        </w:rPr>
        <w:t>Claridad en la expresión:</w:t>
      </w:r>
      <w:r w:rsidRPr="00F4358C">
        <w:rPr>
          <w:rFonts w:ascii="Aptos" w:eastAsia="Aptos" w:hAnsi="Aptos" w:cs="Aptos"/>
          <w:sz w:val="22"/>
          <w:szCs w:val="22"/>
        </w:rPr>
        <w:t xml:space="preserve"> Fluidez y seguridad al comunicar las experiencias de catación o conversación entre pares.</w:t>
      </w:r>
    </w:p>
    <w:p w14:paraId="5A109B98" w14:textId="79EAF059" w:rsidR="00B16AE1" w:rsidRPr="00F4358C" w:rsidRDefault="1A562EB6" w:rsidP="697404BE">
      <w:pPr>
        <w:pStyle w:val="Prrafodelista"/>
        <w:numPr>
          <w:ilvl w:val="1"/>
          <w:numId w:val="7"/>
        </w:numPr>
        <w:spacing w:before="240" w:after="240"/>
        <w:jc w:val="both"/>
        <w:rPr>
          <w:rFonts w:ascii="Aptos" w:eastAsia="Aptos" w:hAnsi="Aptos" w:cs="Aptos"/>
          <w:sz w:val="22"/>
          <w:szCs w:val="22"/>
        </w:rPr>
      </w:pPr>
      <w:r w:rsidRPr="00F4358C">
        <w:rPr>
          <w:rFonts w:ascii="Aptos" w:eastAsia="Aptos" w:hAnsi="Aptos" w:cs="Aptos"/>
          <w:b/>
          <w:bCs/>
          <w:sz w:val="22"/>
          <w:szCs w:val="22"/>
        </w:rPr>
        <w:t>Pertinencia técnica:</w:t>
      </w:r>
      <w:r w:rsidRPr="00F4358C">
        <w:rPr>
          <w:rFonts w:ascii="Aptos" w:eastAsia="Aptos" w:hAnsi="Aptos" w:cs="Aptos"/>
          <w:sz w:val="22"/>
          <w:szCs w:val="22"/>
        </w:rPr>
        <w:t xml:space="preserve"> Calidad audiovisual adecuada del video (duración de 30 a 60 segundos) y correcta vinculación del recurso al código QR.</w:t>
      </w:r>
    </w:p>
    <w:p w14:paraId="081B5F2D" w14:textId="459EA530" w:rsidR="00B16AE1" w:rsidRPr="00F4358C" w:rsidRDefault="1A562EB6" w:rsidP="697404BE">
      <w:pPr>
        <w:pStyle w:val="Prrafodelista"/>
        <w:numPr>
          <w:ilvl w:val="1"/>
          <w:numId w:val="7"/>
        </w:numPr>
        <w:spacing w:before="240" w:after="240"/>
        <w:jc w:val="both"/>
        <w:rPr>
          <w:rFonts w:ascii="Aptos" w:eastAsia="Aptos" w:hAnsi="Aptos" w:cs="Aptos"/>
          <w:sz w:val="22"/>
          <w:szCs w:val="22"/>
        </w:rPr>
      </w:pPr>
      <w:r w:rsidRPr="00F4358C">
        <w:rPr>
          <w:rFonts w:ascii="Aptos" w:eastAsia="Aptos" w:hAnsi="Aptos" w:cs="Aptos"/>
          <w:b/>
          <w:bCs/>
          <w:sz w:val="22"/>
          <w:szCs w:val="22"/>
        </w:rPr>
        <w:lastRenderedPageBreak/>
        <w:t>Autonomía digital:</w:t>
      </w:r>
      <w:r w:rsidRPr="00F4358C">
        <w:rPr>
          <w:rFonts w:ascii="Aptos" w:eastAsia="Aptos" w:hAnsi="Aptos" w:cs="Aptos"/>
          <w:sz w:val="22"/>
          <w:szCs w:val="22"/>
        </w:rPr>
        <w:t xml:space="preserve"> Uso independiente y adecuado de los recursos informáticos y la red de la institución para la generación del producto.</w:t>
      </w:r>
    </w:p>
    <w:p w14:paraId="1B72D31E" w14:textId="4FDAE5EF" w:rsidR="00B16AE1" w:rsidRPr="00F4358C" w:rsidRDefault="19A810E8" w:rsidP="697404BE">
      <w:pPr>
        <w:spacing w:before="240" w:after="240"/>
        <w:jc w:val="both"/>
        <w:rPr>
          <w:rFonts w:ascii="Aptos" w:hAnsi="Aptos"/>
          <w:sz w:val="22"/>
          <w:szCs w:val="22"/>
        </w:rPr>
      </w:pPr>
      <w:r w:rsidRPr="00F4358C">
        <w:rPr>
          <w:rFonts w:ascii="Aptos" w:eastAsia="Aptos" w:hAnsi="Aptos" w:cs="Aptos"/>
          <w:sz w:val="22"/>
          <w:szCs w:val="22"/>
        </w:rPr>
        <w:t xml:space="preserve"> </w:t>
      </w:r>
      <w:r w:rsidR="02CCF3B2" w:rsidRPr="00F4358C">
        <w:rPr>
          <w:rFonts w:ascii="Aptos" w:eastAsia="Aptos" w:hAnsi="Aptos" w:cs="Aptos"/>
          <w:b/>
          <w:bCs/>
          <w:sz w:val="22"/>
          <w:szCs w:val="22"/>
        </w:rPr>
        <w:t>Evidencia 3:</w:t>
      </w:r>
      <w:r w:rsidR="02CCF3B2" w:rsidRPr="00F4358C">
        <w:rPr>
          <w:rFonts w:ascii="Aptos" w:eastAsia="Aptos" w:hAnsi="Aptos" w:cs="Aptos"/>
          <w:sz w:val="22"/>
          <w:szCs w:val="22"/>
        </w:rPr>
        <w:t xml:space="preserve"> Exposición y socialización del panel individual en la feria municipal, comunicando los saberes de la catación y las conclusiones de su indagación.</w:t>
      </w:r>
    </w:p>
    <w:p w14:paraId="16E212A4" w14:textId="3A87B7C4" w:rsidR="00B16AE1" w:rsidRPr="00F4358C" w:rsidRDefault="02CCF3B2" w:rsidP="697404BE">
      <w:pPr>
        <w:pStyle w:val="Prrafodelista"/>
        <w:numPr>
          <w:ilvl w:val="0"/>
          <w:numId w:val="6"/>
        </w:numPr>
        <w:spacing w:before="240" w:after="240"/>
        <w:jc w:val="both"/>
        <w:rPr>
          <w:rFonts w:ascii="Aptos" w:eastAsia="Aptos" w:hAnsi="Aptos" w:cs="Aptos"/>
          <w:b/>
          <w:bCs/>
          <w:sz w:val="22"/>
          <w:szCs w:val="22"/>
        </w:rPr>
      </w:pPr>
      <w:r w:rsidRPr="00F4358C">
        <w:rPr>
          <w:rFonts w:ascii="Aptos" w:eastAsia="Aptos" w:hAnsi="Aptos" w:cs="Aptos"/>
          <w:b/>
          <w:bCs/>
          <w:sz w:val="22"/>
          <w:szCs w:val="22"/>
        </w:rPr>
        <w:t>Criterios de contenido y calidad:</w:t>
      </w:r>
    </w:p>
    <w:p w14:paraId="671C4CF0" w14:textId="4E33132D" w:rsidR="00B16AE1" w:rsidRPr="00F4358C" w:rsidRDefault="02CCF3B2" w:rsidP="697404BE">
      <w:pPr>
        <w:pStyle w:val="Prrafodelista"/>
        <w:numPr>
          <w:ilvl w:val="1"/>
          <w:numId w:val="6"/>
        </w:numPr>
        <w:spacing w:before="240" w:after="240"/>
        <w:jc w:val="both"/>
        <w:rPr>
          <w:rFonts w:ascii="Aptos" w:eastAsia="Aptos" w:hAnsi="Aptos" w:cs="Aptos"/>
          <w:sz w:val="22"/>
          <w:szCs w:val="22"/>
        </w:rPr>
      </w:pPr>
      <w:r w:rsidRPr="00F4358C">
        <w:rPr>
          <w:rFonts w:ascii="Aptos" w:eastAsia="Aptos" w:hAnsi="Aptos" w:cs="Aptos"/>
          <w:b/>
          <w:bCs/>
          <w:sz w:val="22"/>
          <w:szCs w:val="22"/>
        </w:rPr>
        <w:t>Dominio temático:</w:t>
      </w:r>
      <w:r w:rsidRPr="00F4358C">
        <w:rPr>
          <w:rFonts w:ascii="Aptos" w:eastAsia="Aptos" w:hAnsi="Aptos" w:cs="Aptos"/>
          <w:sz w:val="22"/>
          <w:szCs w:val="22"/>
        </w:rPr>
        <w:t xml:space="preserve"> Seguridad y claridad al explicar el proceso del café y los resultados de la catación.</w:t>
      </w:r>
    </w:p>
    <w:p w14:paraId="525315E0" w14:textId="2797BA7B" w:rsidR="00B16AE1" w:rsidRPr="00F4358C" w:rsidRDefault="02CCF3B2" w:rsidP="697404BE">
      <w:pPr>
        <w:pStyle w:val="Prrafodelista"/>
        <w:numPr>
          <w:ilvl w:val="1"/>
          <w:numId w:val="6"/>
        </w:numPr>
        <w:spacing w:before="240" w:after="240"/>
        <w:jc w:val="both"/>
        <w:rPr>
          <w:rFonts w:ascii="Aptos" w:eastAsia="Aptos" w:hAnsi="Aptos" w:cs="Aptos"/>
          <w:sz w:val="22"/>
          <w:szCs w:val="22"/>
        </w:rPr>
      </w:pPr>
      <w:r w:rsidRPr="00F4358C">
        <w:rPr>
          <w:rFonts w:ascii="Aptos" w:eastAsia="Aptos" w:hAnsi="Aptos" w:cs="Aptos"/>
          <w:b/>
          <w:bCs/>
          <w:sz w:val="22"/>
          <w:szCs w:val="22"/>
        </w:rPr>
        <w:t>Interacción con el público:</w:t>
      </w:r>
      <w:r w:rsidRPr="00F4358C">
        <w:rPr>
          <w:rFonts w:ascii="Aptos" w:eastAsia="Aptos" w:hAnsi="Aptos" w:cs="Aptos"/>
          <w:sz w:val="22"/>
          <w:szCs w:val="22"/>
        </w:rPr>
        <w:t xml:space="preserve"> Capacidad de interactuar con los asistentes y orientarlos hacia el uso del código QR multimedia en su panel.</w:t>
      </w:r>
    </w:p>
    <w:p w14:paraId="67E96B0F" w14:textId="6E91DE6E" w:rsidR="00B16AE1" w:rsidRPr="00F4358C" w:rsidRDefault="5F00003F" w:rsidP="697404BE">
      <w:pPr>
        <w:spacing w:before="240" w:after="240"/>
        <w:jc w:val="both"/>
        <w:rPr>
          <w:rFonts w:ascii="Aptos" w:hAnsi="Aptos"/>
          <w:sz w:val="22"/>
          <w:szCs w:val="22"/>
        </w:rPr>
      </w:pPr>
      <w:r w:rsidRPr="00F4358C">
        <w:rPr>
          <w:rFonts w:ascii="Aptos" w:eastAsia="Aptos" w:hAnsi="Aptos" w:cs="Aptos"/>
          <w:b/>
          <w:bCs/>
          <w:sz w:val="22"/>
          <w:szCs w:val="22"/>
        </w:rPr>
        <w:t xml:space="preserve">Evidencia 4 (Propuesta de Innovación / Extra para Ferias): </w:t>
      </w:r>
      <w:r w:rsidR="491AE5D0" w:rsidRPr="00F4358C">
        <w:rPr>
          <w:rFonts w:ascii="Aptos" w:eastAsia="Aptos" w:hAnsi="Aptos" w:cs="Aptos"/>
          <w:sz w:val="22"/>
          <w:szCs w:val="22"/>
        </w:rPr>
        <w:t>Presenta una propuesta conceptual o prototipo experimental de automatización cafetera utilizando los componentes del kit Arduino (sensores de suelo, pantallas, motores o ventiladores).</w:t>
      </w:r>
    </w:p>
    <w:p w14:paraId="6F798101" w14:textId="4812C447" w:rsidR="00B16AE1" w:rsidRPr="00F4358C" w:rsidRDefault="491AE5D0" w:rsidP="697404BE">
      <w:pPr>
        <w:pStyle w:val="Prrafodelista"/>
        <w:numPr>
          <w:ilvl w:val="0"/>
          <w:numId w:val="5"/>
        </w:numPr>
        <w:spacing w:before="240" w:after="240"/>
        <w:jc w:val="both"/>
        <w:rPr>
          <w:rFonts w:ascii="Aptos" w:eastAsia="Aptos" w:hAnsi="Aptos" w:cs="Aptos"/>
          <w:sz w:val="22"/>
          <w:szCs w:val="22"/>
        </w:rPr>
      </w:pPr>
      <w:r w:rsidRPr="00F4358C">
        <w:rPr>
          <w:rFonts w:ascii="Aptos" w:eastAsia="Aptos" w:hAnsi="Aptos" w:cs="Aptos"/>
          <w:b/>
          <w:bCs/>
          <w:sz w:val="22"/>
          <w:szCs w:val="22"/>
        </w:rPr>
        <w:t>Carácter de la actividad:</w:t>
      </w:r>
      <w:r w:rsidRPr="00F4358C">
        <w:rPr>
          <w:rFonts w:ascii="Aptos" w:eastAsia="Aptos" w:hAnsi="Aptos" w:cs="Aptos"/>
          <w:sz w:val="22"/>
          <w:szCs w:val="22"/>
        </w:rPr>
        <w:t xml:space="preserve"> Este entregable es </w:t>
      </w:r>
      <w:r w:rsidRPr="00F4358C">
        <w:rPr>
          <w:rFonts w:ascii="Aptos" w:eastAsia="Aptos" w:hAnsi="Aptos" w:cs="Aptos"/>
          <w:b/>
          <w:bCs/>
          <w:sz w:val="22"/>
          <w:szCs w:val="22"/>
        </w:rPr>
        <w:t>estrictamente opcional</w:t>
      </w:r>
      <w:r w:rsidRPr="00F4358C">
        <w:rPr>
          <w:rFonts w:ascii="Aptos" w:eastAsia="Aptos" w:hAnsi="Aptos" w:cs="Aptos"/>
          <w:sz w:val="22"/>
          <w:szCs w:val="22"/>
        </w:rPr>
        <w:t xml:space="preserve"> y de profundización secundaria, por lo que su realización no es requisito obligatorio para aprobar la unidad.</w:t>
      </w:r>
    </w:p>
    <w:p w14:paraId="59C622E1" w14:textId="24E5E110" w:rsidR="00B16AE1" w:rsidRPr="00F4358C" w:rsidRDefault="491AE5D0" w:rsidP="697404BE">
      <w:pPr>
        <w:pStyle w:val="Prrafodelista"/>
        <w:numPr>
          <w:ilvl w:val="0"/>
          <w:numId w:val="5"/>
        </w:numPr>
        <w:spacing w:before="240" w:after="240"/>
        <w:jc w:val="both"/>
        <w:rPr>
          <w:rFonts w:ascii="Aptos" w:eastAsia="Aptos" w:hAnsi="Aptos" w:cs="Aptos"/>
          <w:sz w:val="22"/>
          <w:szCs w:val="22"/>
        </w:rPr>
      </w:pPr>
      <w:r w:rsidRPr="00F4358C">
        <w:rPr>
          <w:rFonts w:ascii="Aptos" w:eastAsia="Aptos" w:hAnsi="Aptos" w:cs="Aptos"/>
          <w:b/>
          <w:bCs/>
          <w:sz w:val="22"/>
          <w:szCs w:val="22"/>
        </w:rPr>
        <w:t>Aprendizaje adicional que evidencia:</w:t>
      </w:r>
      <w:r w:rsidRPr="00F4358C">
        <w:rPr>
          <w:rFonts w:ascii="Aptos" w:eastAsia="Aptos" w:hAnsi="Aptos" w:cs="Aptos"/>
          <w:sz w:val="22"/>
          <w:szCs w:val="22"/>
        </w:rPr>
        <w:t xml:space="preserve"> Evalúa la capacidad de integración interdisciplinar, la curiosidad científica avanzada y el pensamiento computacional aplicado a la solución de problemáticas del entorno cafetero.</w:t>
      </w:r>
    </w:p>
    <w:p w14:paraId="5074BD77" w14:textId="3FD20FB1" w:rsidR="00B16AE1" w:rsidRPr="00F4358C" w:rsidRDefault="5B353CEF" w:rsidP="20A245CA">
      <w:pPr>
        <w:spacing w:before="360" w:after="120"/>
        <w:jc w:val="both"/>
        <w:rPr>
          <w:rFonts w:ascii="Aptos" w:hAnsi="Aptos"/>
          <w:sz w:val="22"/>
          <w:szCs w:val="22"/>
        </w:rPr>
      </w:pPr>
      <w:r w:rsidRPr="00F4358C">
        <w:rPr>
          <w:rFonts w:ascii="Aptos" w:eastAsia="Aptos" w:hAnsi="Aptos" w:cs="Aptos"/>
          <w:b/>
          <w:bCs/>
          <w:sz w:val="22"/>
          <w:szCs w:val="22"/>
        </w:rPr>
        <w:t>7. Secuencia didáctica</w:t>
      </w:r>
    </w:p>
    <w:p w14:paraId="4F5E17B4" w14:textId="03A5D9C0" w:rsidR="00B16AE1" w:rsidRPr="00F4358C" w:rsidRDefault="5F00003F" w:rsidP="697404BE">
      <w:pPr>
        <w:spacing w:after="120"/>
        <w:jc w:val="both"/>
        <w:rPr>
          <w:rFonts w:ascii="Aptos" w:eastAsia="Aptos" w:hAnsi="Aptos" w:cs="Aptos"/>
          <w:sz w:val="22"/>
          <w:szCs w:val="22"/>
        </w:rPr>
      </w:pPr>
      <w:r w:rsidRPr="00F4358C">
        <w:rPr>
          <w:rFonts w:ascii="Aptos" w:eastAsia="Aptos" w:hAnsi="Aptos" w:cs="Aptos"/>
          <w:b/>
          <w:bCs/>
          <w:sz w:val="22"/>
          <w:szCs w:val="22"/>
        </w:rPr>
        <w:t xml:space="preserve">Momento 1: Inspirar y conectar (2 horas): </w:t>
      </w:r>
      <w:r w:rsidR="5C035943" w:rsidRPr="00F4358C">
        <w:rPr>
          <w:rFonts w:ascii="Aptos" w:eastAsia="Aptos" w:hAnsi="Aptos" w:cs="Aptos"/>
          <w:sz w:val="22"/>
          <w:szCs w:val="22"/>
        </w:rPr>
        <w:t xml:space="preserve">Exploración sensorial a ciegas. Se parte de la </w:t>
      </w:r>
      <w:r w:rsidR="5C035943" w:rsidRPr="00F4358C">
        <w:rPr>
          <w:rFonts w:ascii="Aptos" w:eastAsia="Aptos" w:hAnsi="Aptos" w:cs="Aptos"/>
          <w:b/>
          <w:bCs/>
          <w:sz w:val="22"/>
          <w:szCs w:val="22"/>
        </w:rPr>
        <w:t>pregunta orientadora:</w:t>
      </w:r>
      <w:r w:rsidR="5C035943" w:rsidRPr="00F4358C">
        <w:rPr>
          <w:rFonts w:ascii="Aptos" w:eastAsia="Aptos" w:hAnsi="Aptos" w:cs="Aptos"/>
          <w:sz w:val="22"/>
          <w:szCs w:val="22"/>
        </w:rPr>
        <w:t xml:space="preserve"> </w:t>
      </w:r>
      <w:r w:rsidR="5C035943" w:rsidRPr="00F4358C">
        <w:rPr>
          <w:rFonts w:ascii="Aptos" w:eastAsia="Aptos" w:hAnsi="Aptos" w:cs="Aptos"/>
          <w:i/>
          <w:iCs/>
          <w:sz w:val="22"/>
          <w:szCs w:val="22"/>
        </w:rPr>
        <w:t>¿A qué huele, a qué sabe y qué secretos esconde el café que cultivamos en nuestras fincas?</w:t>
      </w:r>
      <w:r w:rsidR="5C035943" w:rsidRPr="00F4358C">
        <w:rPr>
          <w:rFonts w:ascii="Aptos" w:eastAsia="Aptos" w:hAnsi="Aptos" w:cs="Aptos"/>
          <w:sz w:val="22"/>
          <w:szCs w:val="22"/>
        </w:rPr>
        <w:t xml:space="preserve"> A partir de este interrogante, los niños analizan el café en grano y molido,</w:t>
      </w:r>
      <w:r w:rsidRPr="00F4358C">
        <w:rPr>
          <w:rFonts w:ascii="Aptos" w:eastAsia="Aptos" w:hAnsi="Aptos" w:cs="Aptos"/>
          <w:sz w:val="22"/>
          <w:szCs w:val="22"/>
        </w:rPr>
        <w:t xml:space="preserve"> Registran sus primeras impresiones con dibujos y adjetivos en su Bitácora. Escuchan y ven ejemplos de micro-podcasts y videos de divulgación para prepararse como los futuros líderes del proyecto de café a largo plazo en Ciudad Bolívar.</w:t>
      </w:r>
    </w:p>
    <w:p w14:paraId="1FA6FC95" w14:textId="2F7BE8F9" w:rsidR="00B16AE1" w:rsidRPr="00F4358C" w:rsidRDefault="5F00003F" w:rsidP="697404BE">
      <w:pPr>
        <w:spacing w:after="120"/>
        <w:jc w:val="both"/>
        <w:rPr>
          <w:rFonts w:ascii="Aptos" w:hAnsi="Aptos"/>
          <w:sz w:val="22"/>
          <w:szCs w:val="22"/>
        </w:rPr>
      </w:pPr>
      <w:r w:rsidRPr="00F4358C">
        <w:rPr>
          <w:rFonts w:ascii="Aptos" w:eastAsia="Aptos" w:hAnsi="Aptos" w:cs="Aptos"/>
          <w:b/>
          <w:bCs/>
          <w:sz w:val="22"/>
          <w:szCs w:val="22"/>
        </w:rPr>
        <w:t xml:space="preserve">Momento 2: </w:t>
      </w:r>
      <w:r w:rsidR="1D0C389C" w:rsidRPr="00F4358C">
        <w:rPr>
          <w:rFonts w:ascii="Aptos" w:eastAsia="Aptos" w:hAnsi="Aptos" w:cs="Aptos"/>
          <w:b/>
          <w:bCs/>
          <w:sz w:val="22"/>
          <w:szCs w:val="22"/>
        </w:rPr>
        <w:t>Comprender (4 horas):</w:t>
      </w:r>
      <w:r w:rsidR="1D0C389C" w:rsidRPr="00F4358C">
        <w:rPr>
          <w:rFonts w:ascii="Aptos" w:eastAsia="Aptos" w:hAnsi="Aptos" w:cs="Aptos"/>
          <w:sz w:val="22"/>
          <w:szCs w:val="22"/>
        </w:rPr>
        <w:t xml:space="preserve"> Investigación de la ciencia del café enfocada en la altitud, los microclimas y la importancia del agua. En este espacio, </w:t>
      </w:r>
      <w:r w:rsidR="1D0C389C" w:rsidRPr="00F4358C">
        <w:rPr>
          <w:rFonts w:ascii="Aptos" w:eastAsia="Aptos" w:hAnsi="Aptos" w:cs="Aptos"/>
          <w:b/>
          <w:bCs/>
          <w:sz w:val="22"/>
          <w:szCs w:val="22"/>
        </w:rPr>
        <w:t>asesores externos y catadores expertos del municipio guiarán a los niños</w:t>
      </w:r>
      <w:r w:rsidR="1D0C389C" w:rsidRPr="00F4358C">
        <w:rPr>
          <w:rFonts w:ascii="Aptos" w:eastAsia="Aptos" w:hAnsi="Aptos" w:cs="Aptos"/>
          <w:sz w:val="22"/>
          <w:szCs w:val="22"/>
        </w:rPr>
        <w:t xml:space="preserve"> en la comprensión de los factores que determinan la calidad del grano. Como </w:t>
      </w:r>
      <w:r w:rsidR="1D0C389C" w:rsidRPr="00F4358C">
        <w:rPr>
          <w:rFonts w:ascii="Aptos" w:eastAsia="Aptos" w:hAnsi="Aptos" w:cs="Aptos"/>
          <w:b/>
          <w:bCs/>
          <w:sz w:val="22"/>
          <w:szCs w:val="22"/>
        </w:rPr>
        <w:t>desempeño y producto de este momento</w:t>
      </w:r>
      <w:r w:rsidR="1D0C389C" w:rsidRPr="00F4358C">
        <w:rPr>
          <w:rFonts w:ascii="Aptos" w:eastAsia="Aptos" w:hAnsi="Aptos" w:cs="Aptos"/>
          <w:sz w:val="22"/>
          <w:szCs w:val="22"/>
        </w:rPr>
        <w:t>, los estudiantes registrarán esquemas e hipótesis científicas en su bitácora. Asimismo, se realizará una introducción interactiva al kit de tecnología y al reconocimiento de los recursos digitales de la escuela (computadores y tabletas), asignando un equipo a cada estudiante para garantizar su uso individual; reiterando que la integración de sensores de Arduino en fases posteriores funcionará como una ruta opcional y exploratoria.</w:t>
      </w:r>
    </w:p>
    <w:p w14:paraId="0F9A6656" w14:textId="4F9ADA8B" w:rsidR="00B16AE1" w:rsidRPr="00F4358C" w:rsidRDefault="5F00003F" w:rsidP="697404BE">
      <w:pPr>
        <w:spacing w:before="240" w:after="240"/>
        <w:jc w:val="both"/>
        <w:rPr>
          <w:rFonts w:ascii="Aptos" w:hAnsi="Aptos"/>
          <w:sz w:val="22"/>
          <w:szCs w:val="22"/>
        </w:rPr>
      </w:pPr>
      <w:r w:rsidRPr="00F4358C">
        <w:rPr>
          <w:rFonts w:ascii="Aptos" w:eastAsia="Aptos" w:hAnsi="Aptos" w:cs="Aptos"/>
          <w:b/>
          <w:bCs/>
          <w:sz w:val="22"/>
          <w:szCs w:val="22"/>
        </w:rPr>
        <w:t xml:space="preserve">Momento 3: </w:t>
      </w:r>
      <w:r w:rsidR="0DAD8AF7" w:rsidRPr="00F4358C">
        <w:rPr>
          <w:rFonts w:ascii="Aptos" w:eastAsia="Aptos" w:hAnsi="Aptos" w:cs="Aptos"/>
          <w:b/>
          <w:bCs/>
          <w:sz w:val="22"/>
          <w:szCs w:val="22"/>
        </w:rPr>
        <w:t>Aplicar y crear (6 horas):</w:t>
      </w:r>
      <w:r w:rsidR="0DAD8AF7" w:rsidRPr="00F4358C">
        <w:rPr>
          <w:rFonts w:ascii="Aptos" w:eastAsia="Aptos" w:hAnsi="Aptos" w:cs="Aptos"/>
          <w:sz w:val="22"/>
          <w:szCs w:val="22"/>
        </w:rPr>
        <w:t xml:space="preserve"> ¡El laboratorio del catador e innovación tecnológica! Para la elaboración del producto multimedia, el proceso se guiará en tres fases:</w:t>
      </w:r>
    </w:p>
    <w:p w14:paraId="17084D30" w14:textId="51398D43" w:rsidR="00B16AE1" w:rsidRPr="00F4358C" w:rsidRDefault="0DAD8AF7" w:rsidP="697404BE">
      <w:pPr>
        <w:pStyle w:val="Prrafodelista"/>
        <w:numPr>
          <w:ilvl w:val="0"/>
          <w:numId w:val="4"/>
        </w:numPr>
        <w:spacing w:before="240" w:after="240"/>
        <w:jc w:val="both"/>
        <w:rPr>
          <w:rFonts w:ascii="Aptos" w:eastAsia="Aptos" w:hAnsi="Aptos" w:cs="Aptos"/>
          <w:sz w:val="22"/>
          <w:szCs w:val="22"/>
        </w:rPr>
      </w:pPr>
      <w:r w:rsidRPr="00F4358C">
        <w:rPr>
          <w:rFonts w:ascii="Aptos" w:eastAsia="Aptos" w:hAnsi="Aptos" w:cs="Aptos"/>
          <w:b/>
          <w:bCs/>
          <w:sz w:val="22"/>
          <w:szCs w:val="22"/>
        </w:rPr>
        <w:lastRenderedPageBreak/>
        <w:t>Planificación:</w:t>
      </w:r>
      <w:r w:rsidRPr="00F4358C">
        <w:rPr>
          <w:rFonts w:ascii="Aptos" w:eastAsia="Aptos" w:hAnsi="Aptos" w:cs="Aptos"/>
          <w:sz w:val="22"/>
          <w:szCs w:val="22"/>
        </w:rPr>
        <w:t xml:space="preserve"> Los niños diseñan guiones cortos y organizan plantillas visuales en un espacio tranquilo.</w:t>
      </w:r>
    </w:p>
    <w:p w14:paraId="106AC083" w14:textId="46A1822C" w:rsidR="00B16AE1" w:rsidRPr="00F4358C" w:rsidRDefault="0DAD8AF7" w:rsidP="697404BE">
      <w:pPr>
        <w:pStyle w:val="Prrafodelista"/>
        <w:numPr>
          <w:ilvl w:val="0"/>
          <w:numId w:val="4"/>
        </w:numPr>
        <w:spacing w:before="240" w:after="240"/>
        <w:jc w:val="both"/>
        <w:rPr>
          <w:rFonts w:ascii="Aptos" w:eastAsia="Aptos" w:hAnsi="Aptos" w:cs="Aptos"/>
          <w:sz w:val="22"/>
          <w:szCs w:val="22"/>
        </w:rPr>
      </w:pPr>
      <w:r w:rsidRPr="00F4358C">
        <w:rPr>
          <w:rFonts w:ascii="Aptos" w:eastAsia="Aptos" w:hAnsi="Aptos" w:cs="Aptos"/>
          <w:b/>
          <w:bCs/>
          <w:sz w:val="22"/>
          <w:szCs w:val="22"/>
        </w:rPr>
        <w:t>Producción:</w:t>
      </w:r>
      <w:r w:rsidRPr="00F4358C">
        <w:rPr>
          <w:rFonts w:ascii="Aptos" w:eastAsia="Aptos" w:hAnsi="Aptos" w:cs="Aptos"/>
          <w:sz w:val="22"/>
          <w:szCs w:val="22"/>
        </w:rPr>
        <w:t xml:space="preserve"> De forma individual, cada estudiante utiliza su equipo asignado (computador o tableta) conectado al Wi-Fi de la escuela para compilar las imágenes de su proceso, grabar sus conversaciones en micro-podcasts y editar el contenido multimedia.</w:t>
      </w:r>
    </w:p>
    <w:p w14:paraId="7F451FF0" w14:textId="2237D8D8" w:rsidR="00B16AE1" w:rsidRPr="00F4358C" w:rsidRDefault="0DAD8AF7" w:rsidP="697404BE">
      <w:pPr>
        <w:pStyle w:val="Prrafodelista"/>
        <w:numPr>
          <w:ilvl w:val="0"/>
          <w:numId w:val="4"/>
        </w:numPr>
        <w:spacing w:before="240" w:after="240"/>
        <w:jc w:val="both"/>
        <w:rPr>
          <w:rFonts w:ascii="Aptos" w:eastAsia="Aptos" w:hAnsi="Aptos" w:cs="Aptos"/>
          <w:sz w:val="22"/>
          <w:szCs w:val="22"/>
        </w:rPr>
      </w:pPr>
      <w:r w:rsidRPr="00F4358C">
        <w:rPr>
          <w:rFonts w:ascii="Aptos" w:eastAsia="Aptos" w:hAnsi="Aptos" w:cs="Aptos"/>
          <w:b/>
          <w:bCs/>
          <w:sz w:val="22"/>
          <w:szCs w:val="22"/>
        </w:rPr>
        <w:t>Revisión y diseño final:</w:t>
      </w:r>
      <w:r w:rsidRPr="00F4358C">
        <w:rPr>
          <w:rFonts w:ascii="Aptos" w:eastAsia="Aptos" w:hAnsi="Aptos" w:cs="Aptos"/>
          <w:sz w:val="22"/>
          <w:szCs w:val="22"/>
        </w:rPr>
        <w:t xml:space="preserve"> Se verifica la calidad del material antes de generar el enlace y diseñar el código QR. Se hace uso de la impresora de la escuela para materializar las bitácoras y los soportes de los paneles. En paralelo, de forma modular y opcional con el apoyo de la IA, se monta el diseño experimental del kit de sensores con Arduino como una propuesta de innovación secundaria para el estand.</w:t>
      </w:r>
    </w:p>
    <w:p w14:paraId="09236CCB" w14:textId="7F3D8FA5" w:rsidR="00B16AE1" w:rsidRPr="00F4358C" w:rsidRDefault="5F00003F" w:rsidP="697404BE">
      <w:pPr>
        <w:spacing w:before="240" w:after="240"/>
        <w:jc w:val="both"/>
        <w:rPr>
          <w:rFonts w:ascii="Aptos" w:hAnsi="Aptos"/>
          <w:sz w:val="22"/>
          <w:szCs w:val="22"/>
        </w:rPr>
      </w:pPr>
      <w:r w:rsidRPr="00F4358C">
        <w:rPr>
          <w:rFonts w:ascii="Aptos" w:eastAsia="Aptos" w:hAnsi="Aptos" w:cs="Aptos"/>
          <w:b/>
          <w:bCs/>
          <w:sz w:val="22"/>
          <w:szCs w:val="22"/>
        </w:rPr>
        <w:t xml:space="preserve">Momento 4: </w:t>
      </w:r>
      <w:r w:rsidR="0278C5B8" w:rsidRPr="00F4358C">
        <w:rPr>
          <w:rFonts w:ascii="Aptos" w:eastAsia="Aptos" w:hAnsi="Aptos" w:cs="Aptos"/>
          <w:b/>
          <w:bCs/>
          <w:sz w:val="22"/>
          <w:szCs w:val="22"/>
        </w:rPr>
        <w:t>Compartir y transformar (6 horas):</w:t>
      </w:r>
      <w:r w:rsidR="0278C5B8" w:rsidRPr="00F4358C">
        <w:rPr>
          <w:rFonts w:ascii="Aptos" w:eastAsia="Aptos" w:hAnsi="Aptos" w:cs="Aptos"/>
          <w:sz w:val="22"/>
          <w:szCs w:val="22"/>
        </w:rPr>
        <w:t xml:space="preserve"> Participación y Proyección Comunitaria Sostenible. Los niños organizan su estand simulando las ferias institucionales, los concursos de catación departamentales y los eventos masivos del parque de Ciudad Bolívar. Cada estudiante cuenta con su propio panel informativo impreso personalizado que incluye su nombre, bitácora y un código QR multimedia destacado. Los jurados y la comunidad escanean los códigos para visualizar los videos pregrabados del proceso y las conversaciones del aula, protegiendo la seguridad emocional de los estudiantes frente a la timidez.</w:t>
      </w:r>
    </w:p>
    <w:p w14:paraId="6200F726" w14:textId="770B061E" w:rsidR="00B16AE1" w:rsidRPr="00F4358C" w:rsidRDefault="0278C5B8" w:rsidP="697404BE">
      <w:pPr>
        <w:spacing w:before="240" w:after="240"/>
        <w:jc w:val="both"/>
        <w:rPr>
          <w:rFonts w:ascii="Aptos" w:hAnsi="Aptos"/>
          <w:sz w:val="22"/>
          <w:szCs w:val="22"/>
        </w:rPr>
      </w:pPr>
      <w:r w:rsidRPr="00F4358C">
        <w:rPr>
          <w:rFonts w:ascii="Aptos" w:eastAsia="Aptos" w:hAnsi="Aptos" w:cs="Aptos"/>
          <w:sz w:val="22"/>
          <w:szCs w:val="22"/>
        </w:rPr>
        <w:t xml:space="preserve">El estand cierra con </w:t>
      </w:r>
      <w:r w:rsidRPr="00F4358C">
        <w:rPr>
          <w:rFonts w:ascii="Aptos" w:eastAsia="Aptos" w:hAnsi="Aptos" w:cs="Aptos"/>
          <w:b/>
          <w:bCs/>
          <w:sz w:val="22"/>
          <w:szCs w:val="22"/>
        </w:rPr>
        <w:t>una sesión de reflexión final colectiva</w:t>
      </w:r>
      <w:r w:rsidRPr="00F4358C">
        <w:rPr>
          <w:rFonts w:ascii="Aptos" w:eastAsia="Aptos" w:hAnsi="Aptos" w:cs="Aptos"/>
          <w:sz w:val="22"/>
          <w:szCs w:val="22"/>
        </w:rPr>
        <w:t>, donde los estudiantes valoran los aprendizajes alcanzados, discuten el impacto de su voz en la comunidad y proyectan la aplicación de estos saberes científicos y tecnológicos en las futuras prácticas cafeteras de su territorio. El proyecto queda instalado a largo plazo en la institución.</w:t>
      </w:r>
    </w:p>
    <w:p w14:paraId="5AC79341" w14:textId="444C3025" w:rsidR="00B16AE1" w:rsidRPr="00F4358C" w:rsidRDefault="5B353CEF" w:rsidP="20A245CA">
      <w:pPr>
        <w:spacing w:before="360" w:after="120"/>
        <w:jc w:val="both"/>
        <w:rPr>
          <w:rFonts w:ascii="Aptos" w:hAnsi="Aptos"/>
          <w:sz w:val="22"/>
          <w:szCs w:val="22"/>
        </w:rPr>
      </w:pPr>
      <w:r w:rsidRPr="00F4358C">
        <w:rPr>
          <w:rFonts w:ascii="Aptos" w:eastAsia="Aptos" w:hAnsi="Aptos" w:cs="Aptos"/>
          <w:b/>
          <w:bCs/>
          <w:sz w:val="22"/>
          <w:szCs w:val="22"/>
        </w:rPr>
        <w:t xml:space="preserve">8. Estrategia de evaluación </w:t>
      </w:r>
    </w:p>
    <w:p w14:paraId="5A5F1DA9" w14:textId="4E5799BA" w:rsidR="00B16AE1" w:rsidRPr="00F4358C" w:rsidRDefault="5B353CEF" w:rsidP="007E690A">
      <w:pPr>
        <w:spacing w:before="120" w:after="240"/>
        <w:ind w:right="360"/>
        <w:jc w:val="both"/>
        <w:rPr>
          <w:rFonts w:ascii="Aptos" w:hAnsi="Aptos"/>
          <w:sz w:val="22"/>
          <w:szCs w:val="22"/>
        </w:rPr>
      </w:pPr>
      <w:r w:rsidRPr="00F4358C">
        <w:rPr>
          <w:rFonts w:ascii="Aptos" w:eastAsia="Aptos" w:hAnsi="Aptos" w:cs="Aptos"/>
          <w:sz w:val="22"/>
          <w:szCs w:val="22"/>
        </w:rPr>
        <w:t>La evaluación será formativa, procesual y flexible, centrada en el desarrollo de la confianza del estudiante y su capacidad de divulgación. Se empleará una lista de chequeo para valorar la bitácora, el cumplimiento ético de las firmas de autorización de imagen y la estructura de los contenidos multimedia generados de manera autónoma en los dispositivos de la escuela. Al no contar con un perfil experto de ingeniería en el aula, el diseño o la programación del circuito con los sensores de Arduino (humedad de suelo, ultrasonido, ventilador, pantalla LCD) se tomará de forma exclusiva como un criterio extra de profundización, una propuesta piloto de excelencia pedagógica cuyo desempeño técnico opcional no restará valor a los resultados centrales del proyecto institucional de catación y micro-podcasts.</w:t>
      </w:r>
    </w:p>
    <w:p w14:paraId="064C26D3" w14:textId="6229D4FD" w:rsidR="00B16AE1" w:rsidRPr="00F4358C" w:rsidRDefault="5F00003F" w:rsidP="5F00003F">
      <w:pPr>
        <w:spacing w:before="360" w:after="120"/>
        <w:jc w:val="both"/>
        <w:rPr>
          <w:rFonts w:ascii="Aptos" w:hAnsi="Aptos"/>
          <w:sz w:val="22"/>
          <w:szCs w:val="22"/>
        </w:rPr>
      </w:pPr>
      <w:r w:rsidRPr="00F4358C">
        <w:rPr>
          <w:rFonts w:ascii="Aptos" w:eastAsia="Aptos" w:hAnsi="Aptos" w:cs="Aptos"/>
          <w:b/>
          <w:bCs/>
          <w:sz w:val="22"/>
          <w:szCs w:val="22"/>
        </w:rPr>
        <w:t>9. Infografía</w:t>
      </w:r>
    </w:p>
    <w:p w14:paraId="73D30179" w14:textId="41AEA4AC" w:rsidR="6B0E75F3" w:rsidRPr="00F4358C" w:rsidRDefault="6B0E75F3" w:rsidP="697404BE">
      <w:pPr>
        <w:spacing w:before="240" w:after="240"/>
        <w:jc w:val="both"/>
        <w:rPr>
          <w:rFonts w:ascii="Aptos" w:eastAsia="Aptos" w:hAnsi="Aptos" w:cs="Aptos"/>
          <w:sz w:val="22"/>
          <w:szCs w:val="22"/>
        </w:rPr>
      </w:pPr>
      <w:r w:rsidRPr="00F4358C">
        <w:rPr>
          <w:rFonts w:ascii="Aptos" w:eastAsia="Aptos" w:hAnsi="Aptos" w:cs="Aptos"/>
          <w:sz w:val="22"/>
          <w:szCs w:val="22"/>
        </w:rPr>
        <w:t>El panel individual y personalizado de cada estudiante se estructurará bajo una línea gráfica unificada y minimalista que contendrá los siguientes elementos organizados en orden secuencial:</w:t>
      </w:r>
    </w:p>
    <w:p w14:paraId="0D56D2A0" w14:textId="22367881" w:rsidR="6B0E75F3" w:rsidRPr="00F4358C" w:rsidRDefault="6B0E75F3" w:rsidP="697404BE">
      <w:pPr>
        <w:pStyle w:val="Prrafodelista"/>
        <w:numPr>
          <w:ilvl w:val="0"/>
          <w:numId w:val="3"/>
        </w:numPr>
        <w:spacing w:before="240" w:after="240"/>
        <w:jc w:val="both"/>
        <w:rPr>
          <w:rFonts w:ascii="Aptos" w:eastAsia="Aptos" w:hAnsi="Aptos" w:cs="Aptos"/>
          <w:sz w:val="22"/>
          <w:szCs w:val="22"/>
        </w:rPr>
      </w:pPr>
      <w:r w:rsidRPr="00F4358C">
        <w:rPr>
          <w:rFonts w:ascii="Aptos" w:eastAsia="Aptos" w:hAnsi="Aptos" w:cs="Aptos"/>
          <w:b/>
          <w:bCs/>
          <w:sz w:val="22"/>
          <w:szCs w:val="22"/>
        </w:rPr>
        <w:lastRenderedPageBreak/>
        <w:t>Encabezado institucional:</w:t>
      </w:r>
      <w:r w:rsidRPr="00F4358C">
        <w:rPr>
          <w:rFonts w:ascii="Aptos" w:eastAsia="Aptos" w:hAnsi="Aptos" w:cs="Aptos"/>
          <w:sz w:val="22"/>
          <w:szCs w:val="22"/>
        </w:rPr>
        <w:t xml:space="preserve"> Nombre de la escuela, título del proyecto (</w:t>
      </w:r>
      <w:r w:rsidRPr="00F4358C">
        <w:rPr>
          <w:rFonts w:ascii="Aptos" w:eastAsia="Aptos" w:hAnsi="Aptos" w:cs="Aptos"/>
          <w:i/>
          <w:iCs/>
          <w:sz w:val="22"/>
          <w:szCs w:val="22"/>
        </w:rPr>
        <w:t>Escuela de Pequeños Catadores</w:t>
      </w:r>
      <w:r w:rsidRPr="00F4358C">
        <w:rPr>
          <w:rFonts w:ascii="Aptos" w:eastAsia="Aptos" w:hAnsi="Aptos" w:cs="Aptos"/>
          <w:sz w:val="22"/>
          <w:szCs w:val="22"/>
        </w:rPr>
        <w:t>) y nombre del estudiante.</w:t>
      </w:r>
    </w:p>
    <w:p w14:paraId="5CA3444A" w14:textId="1CF36761" w:rsidR="6B0E75F3" w:rsidRPr="00F4358C" w:rsidRDefault="6B0E75F3" w:rsidP="697404BE">
      <w:pPr>
        <w:pStyle w:val="Prrafodelista"/>
        <w:numPr>
          <w:ilvl w:val="0"/>
          <w:numId w:val="3"/>
        </w:numPr>
        <w:spacing w:before="240" w:after="240"/>
        <w:jc w:val="both"/>
        <w:rPr>
          <w:rFonts w:ascii="Aptos" w:eastAsia="Aptos" w:hAnsi="Aptos" w:cs="Aptos"/>
          <w:sz w:val="22"/>
          <w:szCs w:val="22"/>
        </w:rPr>
      </w:pPr>
      <w:r w:rsidRPr="00F4358C">
        <w:rPr>
          <w:rFonts w:ascii="Aptos" w:eastAsia="Aptos" w:hAnsi="Aptos" w:cs="Aptos"/>
          <w:b/>
          <w:bCs/>
          <w:sz w:val="22"/>
          <w:szCs w:val="22"/>
        </w:rPr>
        <w:t>Eje central (Bitácora visual):</w:t>
      </w:r>
      <w:r w:rsidRPr="00F4358C">
        <w:rPr>
          <w:rFonts w:ascii="Aptos" w:eastAsia="Aptos" w:hAnsi="Aptos" w:cs="Aptos"/>
          <w:sz w:val="22"/>
          <w:szCs w:val="22"/>
        </w:rPr>
        <w:t xml:space="preserve"> Registro gráfico de las notas sensoriales (aroma, cuerpo y sabor) obtenidas durante la catación.</w:t>
      </w:r>
    </w:p>
    <w:p w14:paraId="4BF560CF" w14:textId="16EB85AB" w:rsidR="6B0E75F3" w:rsidRPr="00F4358C" w:rsidRDefault="6B0E75F3" w:rsidP="697404BE">
      <w:pPr>
        <w:pStyle w:val="Prrafodelista"/>
        <w:numPr>
          <w:ilvl w:val="0"/>
          <w:numId w:val="3"/>
        </w:numPr>
        <w:spacing w:before="240" w:after="240"/>
        <w:jc w:val="both"/>
        <w:rPr>
          <w:rFonts w:ascii="Aptos" w:eastAsia="Aptos" w:hAnsi="Aptos" w:cs="Aptos"/>
          <w:sz w:val="22"/>
          <w:szCs w:val="22"/>
        </w:rPr>
      </w:pPr>
      <w:r w:rsidRPr="00F4358C">
        <w:rPr>
          <w:rFonts w:ascii="Aptos" w:eastAsia="Aptos" w:hAnsi="Aptos" w:cs="Aptos"/>
          <w:b/>
          <w:bCs/>
          <w:sz w:val="22"/>
          <w:szCs w:val="22"/>
        </w:rPr>
        <w:t>Puente digital:</w:t>
      </w:r>
      <w:r w:rsidRPr="00F4358C">
        <w:rPr>
          <w:rFonts w:ascii="Aptos" w:eastAsia="Aptos" w:hAnsi="Aptos" w:cs="Aptos"/>
          <w:sz w:val="22"/>
          <w:szCs w:val="22"/>
        </w:rPr>
        <w:t xml:space="preserve"> Código QR multimedia destacado, vinculado directamente al micro-podcast o video de la conversación entre pares.</w:t>
      </w:r>
    </w:p>
    <w:p w14:paraId="48540D28" w14:textId="0AB27088" w:rsidR="6B0E75F3" w:rsidRPr="00F4358C" w:rsidRDefault="4CC1FF27" w:rsidP="697404BE">
      <w:pPr>
        <w:pStyle w:val="Prrafodelista"/>
        <w:numPr>
          <w:ilvl w:val="0"/>
          <w:numId w:val="3"/>
        </w:numPr>
        <w:spacing w:before="240" w:after="240"/>
        <w:jc w:val="both"/>
        <w:rPr>
          <w:rFonts w:ascii="Aptos" w:eastAsia="Aptos" w:hAnsi="Aptos" w:cs="Aptos"/>
          <w:sz w:val="22"/>
          <w:szCs w:val="22"/>
        </w:rPr>
      </w:pPr>
      <w:r w:rsidRPr="00F4358C">
        <w:rPr>
          <w:rFonts w:ascii="Aptos" w:eastAsia="Aptos" w:hAnsi="Aptos" w:cs="Aptos"/>
          <w:b/>
          <w:bCs/>
          <w:sz w:val="22"/>
          <w:szCs w:val="22"/>
        </w:rPr>
        <w:t>Sello de identidad territorial:</w:t>
      </w:r>
      <w:r w:rsidRPr="00F4358C">
        <w:rPr>
          <w:rFonts w:ascii="Aptos" w:eastAsia="Aptos" w:hAnsi="Aptos" w:cs="Aptos"/>
          <w:sz w:val="22"/>
          <w:szCs w:val="22"/>
        </w:rPr>
        <w:t xml:space="preserve"> Elementos gráficos inspirados en la cultura cafetera de Ciudad Bolívar que enmarcan la presentación de forma limpia y estética.</w:t>
      </w:r>
    </w:p>
    <w:p w14:paraId="08A7C5A3" w14:textId="3D73CF49" w:rsidR="4CC1FF27" w:rsidRPr="007E690A" w:rsidRDefault="4CC1FF27" w:rsidP="007E690A">
      <w:pPr>
        <w:spacing w:before="240" w:after="240"/>
        <w:jc w:val="both"/>
        <w:rPr>
          <w:rFonts w:ascii="Aptos" w:hAnsi="Aptos"/>
          <w:sz w:val="22"/>
          <w:szCs w:val="22"/>
        </w:rPr>
      </w:pPr>
      <w:r w:rsidRPr="007E690A">
        <w:rPr>
          <w:rFonts w:ascii="Aptos" w:eastAsia="Aptos" w:hAnsi="Aptos" w:cs="Aptos"/>
          <w:b/>
          <w:bCs/>
          <w:sz w:val="22"/>
          <w:szCs w:val="22"/>
        </w:rPr>
        <w:t>INFOGRAFIA</w:t>
      </w:r>
    </w:p>
    <w:p w14:paraId="03E58173" w14:textId="6A1E989F" w:rsidR="4CC1FF27" w:rsidRPr="00F4358C" w:rsidRDefault="4CC1FF27" w:rsidP="4CC1FF27">
      <w:pPr>
        <w:spacing w:before="240" w:after="240"/>
        <w:rPr>
          <w:rFonts w:ascii="Aptos" w:hAnsi="Aptos"/>
          <w:sz w:val="22"/>
          <w:szCs w:val="22"/>
        </w:rPr>
      </w:pPr>
      <w:r w:rsidRPr="00F4358C">
        <w:rPr>
          <w:rFonts w:ascii="Aptos" w:hAnsi="Aptos"/>
          <w:sz w:val="22"/>
          <w:szCs w:val="22"/>
        </w:rPr>
        <w:t>Referencias y fuentes de consulta institucional:</w:t>
      </w:r>
    </w:p>
    <w:p w14:paraId="0018271A" w14:textId="5706DC79" w:rsidR="4CC1FF27" w:rsidRPr="00F4358C" w:rsidRDefault="4CC1FF27" w:rsidP="4CC1FF27">
      <w:pPr>
        <w:pStyle w:val="Prrafodelista"/>
        <w:numPr>
          <w:ilvl w:val="0"/>
          <w:numId w:val="1"/>
        </w:numPr>
        <w:spacing w:before="240" w:after="240"/>
        <w:rPr>
          <w:rFonts w:ascii="Aptos" w:hAnsi="Aptos"/>
          <w:sz w:val="22"/>
          <w:szCs w:val="22"/>
        </w:rPr>
      </w:pPr>
      <w:r w:rsidRPr="00F4358C">
        <w:rPr>
          <w:rFonts w:ascii="Aptos" w:hAnsi="Aptos"/>
          <w:sz w:val="22"/>
          <w:szCs w:val="22"/>
        </w:rPr>
        <w:t xml:space="preserve">Federación Nacional de Cafeteros de FNC: Ciencia y cultura del café en Colombia. Disponible en: </w:t>
      </w:r>
      <w:hyperlink r:id="rId12">
        <w:r w:rsidRPr="00F4358C">
          <w:rPr>
            <w:rStyle w:val="Hipervnculo"/>
            <w:rFonts w:ascii="Aptos" w:hAnsi="Aptos"/>
            <w:color w:val="auto"/>
            <w:sz w:val="22"/>
            <w:szCs w:val="22"/>
          </w:rPr>
          <w:t>https://www.federaciondecafeteros.org</w:t>
        </w:r>
      </w:hyperlink>
    </w:p>
    <w:p w14:paraId="432C4D6C" w14:textId="366712A6" w:rsidR="4CC1FF27" w:rsidRPr="00F4358C" w:rsidRDefault="4CC1FF27" w:rsidP="4CC1FF27">
      <w:pPr>
        <w:pStyle w:val="Prrafodelista"/>
        <w:numPr>
          <w:ilvl w:val="0"/>
          <w:numId w:val="1"/>
        </w:numPr>
        <w:spacing w:before="240" w:after="240"/>
        <w:rPr>
          <w:rFonts w:ascii="Aptos" w:hAnsi="Aptos"/>
          <w:sz w:val="22"/>
          <w:szCs w:val="22"/>
        </w:rPr>
      </w:pPr>
      <w:r w:rsidRPr="00F4358C">
        <w:rPr>
          <w:rFonts w:ascii="Aptos" w:hAnsi="Aptos"/>
          <w:sz w:val="22"/>
          <w:szCs w:val="22"/>
        </w:rPr>
        <w:t xml:space="preserve">Ministerio de Educación Nacional de Colombia: Lineamientos curriculares para la integración de TIC y proyectos pedagógicos productivos. Disponible en: </w:t>
      </w:r>
      <w:hyperlink r:id="rId13">
        <w:r w:rsidRPr="00F4358C">
          <w:rPr>
            <w:rStyle w:val="Hipervnculo"/>
            <w:rFonts w:ascii="Aptos" w:hAnsi="Aptos"/>
            <w:color w:val="auto"/>
            <w:sz w:val="22"/>
            <w:szCs w:val="22"/>
          </w:rPr>
          <w:t>https://www.mineducacion.gov.co</w:t>
        </w:r>
      </w:hyperlink>
    </w:p>
    <w:p w14:paraId="17B3B9F2" w14:textId="147D9258" w:rsidR="4CC1FF27" w:rsidRPr="00F4358C" w:rsidRDefault="4CC1FF27" w:rsidP="4CC1FF27">
      <w:pPr>
        <w:pStyle w:val="Prrafodelista"/>
        <w:numPr>
          <w:ilvl w:val="0"/>
          <w:numId w:val="1"/>
        </w:numPr>
        <w:spacing w:before="240" w:after="240"/>
        <w:rPr>
          <w:rFonts w:ascii="Aptos" w:hAnsi="Aptos"/>
          <w:sz w:val="22"/>
          <w:szCs w:val="22"/>
        </w:rPr>
      </w:pPr>
      <w:r w:rsidRPr="00F4358C">
        <w:rPr>
          <w:rFonts w:ascii="Aptos" w:hAnsi="Aptos"/>
          <w:sz w:val="22"/>
          <w:szCs w:val="22"/>
        </w:rPr>
        <w:t>Manual de Catación de Café: Guía práctica para la evaluación sensorial de la calidad del grano, de la Federación Nacional de Cafeteros (FNC). Este manual es el referente principal en Colombia para entender los descriptores de aroma, cuerpo y sabor.</w:t>
      </w:r>
    </w:p>
    <w:p w14:paraId="1B3F9977" w14:textId="5DE56705" w:rsidR="4CC1FF27" w:rsidRPr="00F4358C" w:rsidRDefault="4CC1FF27" w:rsidP="4CC1FF27">
      <w:pPr>
        <w:pStyle w:val="Prrafodelista"/>
        <w:numPr>
          <w:ilvl w:val="0"/>
          <w:numId w:val="1"/>
        </w:numPr>
        <w:spacing w:before="240" w:after="240"/>
        <w:rPr>
          <w:rFonts w:ascii="Aptos" w:hAnsi="Aptos"/>
          <w:sz w:val="22"/>
          <w:szCs w:val="22"/>
        </w:rPr>
      </w:pPr>
      <w:r w:rsidRPr="00F4358C">
        <w:rPr>
          <w:rFonts w:ascii="Aptos" w:hAnsi="Aptos"/>
          <w:sz w:val="22"/>
          <w:szCs w:val="22"/>
        </w:rPr>
        <w:t xml:space="preserve">La Ciencia del Café: De la planta a la taza, de Edgar Aurelio Roldán. </w:t>
      </w:r>
    </w:p>
    <w:p w14:paraId="22AA021D" w14:textId="4E4B6418" w:rsidR="4CC1FF27" w:rsidRPr="00F4358C" w:rsidRDefault="4CC1FF27" w:rsidP="4CC1FF27">
      <w:pPr>
        <w:pStyle w:val="Prrafodelista"/>
        <w:numPr>
          <w:ilvl w:val="0"/>
          <w:numId w:val="1"/>
        </w:numPr>
        <w:spacing w:before="240" w:after="240"/>
        <w:rPr>
          <w:rFonts w:ascii="Aptos" w:hAnsi="Aptos"/>
          <w:sz w:val="22"/>
          <w:szCs w:val="22"/>
        </w:rPr>
      </w:pPr>
      <w:r w:rsidRPr="00F4358C">
        <w:rPr>
          <w:rFonts w:ascii="Aptos" w:hAnsi="Aptos"/>
          <w:sz w:val="22"/>
          <w:szCs w:val="22"/>
        </w:rPr>
        <w:t xml:space="preserve">Guía de Buenas Prácticas en el Beneficio del Café, del Centro Nacional de Investigaciones de Café (CENICAFÉ). </w:t>
      </w:r>
    </w:p>
    <w:p w14:paraId="3F88311C" w14:textId="65EF9B5D" w:rsidR="4CC1FF27" w:rsidRPr="00F4358C" w:rsidRDefault="4CC1FF27" w:rsidP="4CC1FF27">
      <w:pPr>
        <w:pStyle w:val="Prrafodelista"/>
        <w:spacing w:before="240" w:after="240"/>
        <w:rPr>
          <w:rFonts w:ascii="Aptos" w:hAnsi="Aptos"/>
          <w:sz w:val="22"/>
          <w:szCs w:val="22"/>
        </w:rPr>
      </w:pPr>
    </w:p>
    <w:p w14:paraId="20871B81" w14:textId="4CEBDE67" w:rsidR="00B16AE1" w:rsidRDefault="5B353CEF" w:rsidP="007E690A">
      <w:pPr>
        <w:spacing w:before="360" w:after="120"/>
        <w:jc w:val="center"/>
        <w:rPr>
          <w:rFonts w:ascii="Aptos" w:hAnsi="Aptos"/>
          <w:sz w:val="22"/>
          <w:szCs w:val="22"/>
        </w:rPr>
      </w:pPr>
      <w:r w:rsidRPr="00F4358C">
        <w:rPr>
          <w:rFonts w:ascii="Aptos" w:hAnsi="Aptos"/>
          <w:noProof/>
          <w:sz w:val="22"/>
          <w:szCs w:val="22"/>
        </w:rPr>
        <w:lastRenderedPageBreak/>
        <w:drawing>
          <wp:inline distT="0" distB="0" distL="0" distR="0" wp14:anchorId="7376CBFF" wp14:editId="0811AFF1">
            <wp:extent cx="2646680" cy="8238860"/>
            <wp:effectExtent l="0" t="0" r="1270" b="0"/>
            <wp:docPr id="15216450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45092" name="Picture 1521645092"/>
                    <pic:cNvPicPr/>
                  </pic:nvPicPr>
                  <pic:blipFill>
                    <a:blip r:embed="rId14">
                      <a:extLst>
                        <a:ext uri="{28A0092B-C50C-407E-A947-70E740481C1C}">
                          <a14:useLocalDpi xmlns:a14="http://schemas.microsoft.com/office/drawing/2010/main"/>
                        </a:ext>
                      </a:extLst>
                    </a:blip>
                    <a:stretch>
                      <a:fillRect/>
                    </a:stretch>
                  </pic:blipFill>
                  <pic:spPr>
                    <a:xfrm>
                      <a:off x="0" y="0"/>
                      <a:ext cx="2658166" cy="8274615"/>
                    </a:xfrm>
                    <a:prstGeom prst="rect">
                      <a:avLst/>
                    </a:prstGeom>
                  </pic:spPr>
                </pic:pic>
              </a:graphicData>
            </a:graphic>
          </wp:inline>
        </w:drawing>
      </w:r>
      <w:r w:rsidR="007E690A">
        <w:rPr>
          <w:rFonts w:ascii="Aptos" w:hAnsi="Aptos"/>
          <w:sz w:val="22"/>
          <w:szCs w:val="22"/>
        </w:rPr>
        <w:t xml:space="preserve">       </w:t>
      </w:r>
      <w:r w:rsidR="007E690A" w:rsidRPr="00F4358C">
        <w:rPr>
          <w:rFonts w:ascii="Aptos" w:hAnsi="Aptos"/>
          <w:noProof/>
          <w:sz w:val="22"/>
          <w:szCs w:val="22"/>
        </w:rPr>
        <w:drawing>
          <wp:inline distT="0" distB="0" distL="0" distR="0" wp14:anchorId="7965DFE6" wp14:editId="6A93AFD9">
            <wp:extent cx="2694736" cy="8247364"/>
            <wp:effectExtent l="0" t="0" r="0" b="1905"/>
            <wp:docPr id="868734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34251" name="Picture 868734251"/>
                    <pic:cNvPicPr/>
                  </pic:nvPicPr>
                  <pic:blipFill>
                    <a:blip r:embed="rId15">
                      <a:extLst>
                        <a:ext uri="{28A0092B-C50C-407E-A947-70E740481C1C}">
                          <a14:useLocalDpi xmlns:a14="http://schemas.microsoft.com/office/drawing/2010/main"/>
                        </a:ext>
                      </a:extLst>
                    </a:blip>
                    <a:stretch>
                      <a:fillRect/>
                    </a:stretch>
                  </pic:blipFill>
                  <pic:spPr>
                    <a:xfrm flipH="1">
                      <a:off x="0" y="0"/>
                      <a:ext cx="2727324" cy="8347102"/>
                    </a:xfrm>
                    <a:prstGeom prst="rect">
                      <a:avLst/>
                    </a:prstGeom>
                  </pic:spPr>
                </pic:pic>
              </a:graphicData>
            </a:graphic>
          </wp:inline>
        </w:drawing>
      </w:r>
    </w:p>
    <w:p w14:paraId="71A1C7EA" w14:textId="77777777" w:rsidR="007E690A" w:rsidRDefault="00000000" w:rsidP="007E690A">
      <w:pPr>
        <w:spacing w:before="360" w:after="120"/>
        <w:jc w:val="center"/>
        <w:rPr>
          <w:rFonts w:ascii="Aptos" w:hAnsi="Aptos"/>
          <w:sz w:val="22"/>
          <w:szCs w:val="22"/>
        </w:rPr>
      </w:pPr>
      <w:r w:rsidRPr="00F4358C">
        <w:rPr>
          <w:rFonts w:ascii="Aptos" w:hAnsi="Aptos"/>
          <w:noProof/>
          <w:sz w:val="22"/>
          <w:szCs w:val="22"/>
        </w:rPr>
        <w:lastRenderedPageBreak/>
        <w:drawing>
          <wp:inline distT="0" distB="0" distL="0" distR="0" wp14:anchorId="659F472F" wp14:editId="18F3EB42">
            <wp:extent cx="4100195" cy="5131341"/>
            <wp:effectExtent l="0" t="0" r="0" b="0"/>
            <wp:docPr id="2847025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02500" name="Picture 284702500"/>
                    <pic:cNvPicPr/>
                  </pic:nvPicPr>
                  <pic:blipFill>
                    <a:blip r:embed="rId16">
                      <a:extLst>
                        <a:ext uri="{28A0092B-C50C-407E-A947-70E740481C1C}">
                          <a14:useLocalDpi xmlns:a14="http://schemas.microsoft.com/office/drawing/2010/main"/>
                        </a:ext>
                      </a:extLst>
                    </a:blip>
                    <a:stretch>
                      <a:fillRect/>
                    </a:stretch>
                  </pic:blipFill>
                  <pic:spPr>
                    <a:xfrm>
                      <a:off x="0" y="0"/>
                      <a:ext cx="4126725" cy="5164543"/>
                    </a:xfrm>
                    <a:prstGeom prst="rect">
                      <a:avLst/>
                    </a:prstGeom>
                  </pic:spPr>
                </pic:pic>
              </a:graphicData>
            </a:graphic>
          </wp:inline>
        </w:drawing>
      </w:r>
    </w:p>
    <w:p w14:paraId="10AC3177" w14:textId="44AB106C" w:rsidR="00B16AE1" w:rsidRDefault="00000000" w:rsidP="007E690A">
      <w:pPr>
        <w:spacing w:before="360" w:after="120"/>
        <w:jc w:val="center"/>
        <w:rPr>
          <w:rFonts w:ascii="Aptos" w:hAnsi="Aptos"/>
          <w:sz w:val="22"/>
          <w:szCs w:val="22"/>
        </w:rPr>
      </w:pPr>
      <w:r w:rsidRPr="00F4358C">
        <w:rPr>
          <w:rFonts w:ascii="Aptos" w:hAnsi="Aptos"/>
          <w:noProof/>
          <w:sz w:val="22"/>
          <w:szCs w:val="22"/>
        </w:rPr>
        <w:drawing>
          <wp:inline distT="0" distB="0" distL="0" distR="0" wp14:anchorId="027749AE" wp14:editId="3A46E84C">
            <wp:extent cx="5044440" cy="2753039"/>
            <wp:effectExtent l="0" t="0" r="3810" b="9525"/>
            <wp:docPr id="10462749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74938" name="Picture 1046274938"/>
                    <pic:cNvPicPr/>
                  </pic:nvPicPr>
                  <pic:blipFill>
                    <a:blip r:embed="rId17">
                      <a:extLst>
                        <a:ext uri="{28A0092B-C50C-407E-A947-70E740481C1C}">
                          <a14:useLocalDpi xmlns:a14="http://schemas.microsoft.com/office/drawing/2010/main"/>
                        </a:ext>
                      </a:extLst>
                    </a:blip>
                    <a:stretch>
                      <a:fillRect/>
                    </a:stretch>
                  </pic:blipFill>
                  <pic:spPr>
                    <a:xfrm>
                      <a:off x="0" y="0"/>
                      <a:ext cx="5049800" cy="2755964"/>
                    </a:xfrm>
                    <a:prstGeom prst="rect">
                      <a:avLst/>
                    </a:prstGeom>
                  </pic:spPr>
                </pic:pic>
              </a:graphicData>
            </a:graphic>
          </wp:inline>
        </w:drawing>
      </w:r>
    </w:p>
    <w:p w14:paraId="708AFF65" w14:textId="65CF1E5F" w:rsidR="00B16AE1" w:rsidRPr="00F4358C" w:rsidRDefault="0325CB0D" w:rsidP="007E690A">
      <w:pPr>
        <w:jc w:val="center"/>
        <w:rPr>
          <w:rFonts w:ascii="Aptos" w:hAnsi="Aptos"/>
          <w:sz w:val="22"/>
          <w:szCs w:val="22"/>
        </w:rPr>
      </w:pPr>
      <w:r w:rsidRPr="00F4358C">
        <w:rPr>
          <w:rFonts w:ascii="Aptos" w:hAnsi="Aptos"/>
          <w:noProof/>
          <w:sz w:val="22"/>
          <w:szCs w:val="22"/>
        </w:rPr>
        <w:lastRenderedPageBreak/>
        <w:drawing>
          <wp:inline distT="0" distB="0" distL="0" distR="0" wp14:anchorId="03F1717F" wp14:editId="11730DAA">
            <wp:extent cx="4430875" cy="6707695"/>
            <wp:effectExtent l="0" t="0" r="8255" b="0"/>
            <wp:docPr id="13504438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43815" name="Picture 1350443815"/>
                    <pic:cNvPicPr/>
                  </pic:nvPicPr>
                  <pic:blipFill>
                    <a:blip r:embed="rId18">
                      <a:extLst>
                        <a:ext uri="{28A0092B-C50C-407E-A947-70E740481C1C}">
                          <a14:useLocalDpi xmlns:a14="http://schemas.microsoft.com/office/drawing/2010/main"/>
                        </a:ext>
                      </a:extLst>
                    </a:blip>
                    <a:stretch>
                      <a:fillRect/>
                    </a:stretch>
                  </pic:blipFill>
                  <pic:spPr>
                    <a:xfrm>
                      <a:off x="0" y="0"/>
                      <a:ext cx="4493262" cy="6802139"/>
                    </a:xfrm>
                    <a:prstGeom prst="rect">
                      <a:avLst/>
                    </a:prstGeom>
                  </pic:spPr>
                </pic:pic>
              </a:graphicData>
            </a:graphic>
          </wp:inline>
        </w:drawing>
      </w:r>
    </w:p>
    <w:p w14:paraId="5C1A07E2" w14:textId="31128B09" w:rsidR="00B16AE1" w:rsidRPr="00F4358C" w:rsidRDefault="00000000">
      <w:pPr>
        <w:rPr>
          <w:rFonts w:ascii="Aptos" w:hAnsi="Aptos"/>
          <w:sz w:val="22"/>
          <w:szCs w:val="22"/>
        </w:rPr>
      </w:pPr>
      <w:r w:rsidRPr="00F4358C">
        <w:rPr>
          <w:rFonts w:ascii="Aptos" w:hAnsi="Aptos"/>
          <w:noProof/>
          <w:sz w:val="22"/>
          <w:szCs w:val="22"/>
        </w:rPr>
        <mc:AlternateContent>
          <mc:Choice Requires="wpg">
            <w:drawing>
              <wp:inline distT="0" distB="0" distL="0" distR="0" wp14:anchorId="0AC1CDC5" wp14:editId="5CB09B42">
                <wp:extent cx="5962650" cy="1238250"/>
                <wp:effectExtent l="0" t="0" r="19050" b="19050"/>
                <wp:docPr id="1635999766" name="Rectángulo 1"/>
                <wp:cNvGraphicFramePr/>
                <a:graphic xmlns:a="http://schemas.openxmlformats.org/drawingml/2006/main">
                  <a:graphicData uri="http://schemas.microsoft.com/office/word/2010/wordprocessingGroup">
                    <wpg:wgp>
                      <wpg:cNvGrpSpPr/>
                      <wpg:grpSpPr>
                        <a:xfrm>
                          <a:off x="0" y="0"/>
                          <a:ext cx="5962650" cy="1238250"/>
                          <a:chOff x="0" y="0"/>
                          <a:chExt cx="4999851" cy="1607125"/>
                        </a:xfrm>
                      </wpg:grpSpPr>
                      <wps:wsp>
                        <wps:cNvPr id="127974877" name="Rectángulo 127974877"/>
                        <wps:cNvSpPr/>
                        <wps:spPr>
                          <a:xfrm>
                            <a:off x="142805" y="170438"/>
                            <a:ext cx="4714240" cy="1215464"/>
                          </a:xfrm>
                          <a:prstGeom prst="rect">
                            <a:avLst/>
                          </a:prstGeom>
                          <a:solidFill>
                            <a:schemeClr val="lt1"/>
                          </a:solidFill>
                          <a:ln>
                            <a:solidFill>
                              <a:srgbClr val="000000"/>
                            </a:solidFill>
                          </a:ln>
                        </wps:spPr>
                        <wps:txbx>
                          <w:txbxContent>
                            <w:p w14:paraId="573AF349" w14:textId="77777777" w:rsidR="003C780B" w:rsidRPr="007E690A" w:rsidRDefault="00000000" w:rsidP="00CF004E">
                              <w:pPr>
                                <w:spacing w:line="276" w:lineRule="auto"/>
                                <w:rPr>
                                  <w:rFonts w:ascii="Aptos" w:hAnsi="Aptos"/>
                                  <w:sz w:val="22"/>
                                  <w:szCs w:val="22"/>
                                  <w:lang w:val="es-CO"/>
                                </w:rPr>
                              </w:pPr>
                              <w:r w:rsidRPr="007E690A">
                                <w:rPr>
                                  <w:rFonts w:ascii="Aptos" w:hAnsi="Aptos"/>
                                  <w:sz w:val="22"/>
                                  <w:szCs w:val="22"/>
                                  <w:lang w:val="es-CO"/>
                                </w:rPr>
                                <w:t>"El estand cierra con una sesión de reflexión final colectiva, donde los estudiantes valoran los aprendizajes alcanzados, discuten el impacto de su voz en la comunidad y proyectan la aplicación de estos saberes científicos y tecnológicos en las futuras prácticas cafeteras de su territorio."</w:t>
                              </w:r>
                            </w:p>
                          </w:txbxContent>
                        </wps:txbx>
                        <wps:bodyPr anchor="t"/>
                      </wps:wsp>
                      <wps:wsp>
                        <wps:cNvPr id="1218404907" name="Rectángulo: esquinas redondeadas 1218404907"/>
                        <wps:cNvSpPr/>
                        <wps:spPr>
                          <a:xfrm>
                            <a:off x="0" y="0"/>
                            <a:ext cx="4999851" cy="1607125"/>
                          </a:xfrm>
                          <a:prstGeom prst="roundRect">
                            <a:avLst/>
                          </a:prstGeom>
                          <a:noFill/>
                          <a:ln>
                            <a:solidFill>
                              <a:schemeClr val="accent1">
                                <a:lumMod val="60000"/>
                                <a:lumOff val="40000"/>
                              </a:schemeClr>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0AC1CDC5" id="Rectángulo 1" o:spid="_x0000_s1026" style="width:469.5pt;height:97.5pt;mso-position-horizontal-relative:char;mso-position-vertical-relative:line" coordsize="49998,16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">
                <v:rect id="Rectángulo 127974877" o:spid="_x0000_s1027" style="position:absolute;left:1428;top:1704;width:47142;height:1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" fillcolor="white [3201]">
                  <v:textbox>
                    <w:txbxContent>
                      <w:p w14:paraId="573AF349" w14:textId="77777777" w:rsidR="003C780B" w:rsidRPr="007E690A" w:rsidRDefault="00000000" w:rsidP="00CF004E">
                        <w:pPr>
                          <w:spacing w:line="276" w:lineRule="auto"/>
                          <w:rPr>
                            <w:rFonts w:ascii="Aptos" w:hAnsi="Aptos"/>
                            <w:sz w:val="22"/>
                            <w:szCs w:val="22"/>
                            <w:lang w:val="es-CO"/>
                          </w:rPr>
                        </w:pPr>
                        <w:r w:rsidRPr="007E690A">
                          <w:rPr>
                            <w:rFonts w:ascii="Aptos" w:hAnsi="Aptos"/>
                            <w:sz w:val="22"/>
                            <w:szCs w:val="22"/>
                            <w:lang w:val="es-CO"/>
                          </w:rPr>
                          <w:t>"El estand cierra con una sesión de reflexión final colectiva, donde los estudiantes valoran los aprendizajes alcanzados, discuten el impacto de su voz en la comunidad y proyectan la aplicación de estos saberes científicos y tecnológicos en las futuras prácticas cafeteras de su territorio."</w:t>
                        </w:r>
                      </w:p>
                    </w:txbxContent>
                  </v:textbox>
                </v:rect>
                <v:roundrect id="Rectángulo: esquinas redondeadas 1218404907" o:spid="_x0000_s1028" style="position:absolute;width:49998;height:160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" filled="f" strokecolor="#45b0e1 [1940]" strokeweight="1pt">
                  <v:stroke joinstyle="miter"/>
                </v:roundrect>
                <w10:anchorlock/>
              </v:group>
            </w:pict>
          </mc:Fallback>
        </mc:AlternateContent>
      </w:r>
    </w:p>
    <w:sectPr w:rsidR="00B16AE1" w:rsidRPr="00F4358C" w:rsidSect="00F4358C">
      <w:headerReference w:type="default" r:id="rId19"/>
      <w:footerReference w:type="default" r:id="rId20"/>
      <w:headerReference w:type="first" r:id="rId2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4F478" w14:textId="77777777" w:rsidR="00513F2C" w:rsidRDefault="00513F2C">
      <w:pPr>
        <w:spacing w:after="0" w:line="240" w:lineRule="auto"/>
      </w:pPr>
      <w:r>
        <w:separator/>
      </w:r>
    </w:p>
  </w:endnote>
  <w:endnote w:type="continuationSeparator" w:id="0">
    <w:p w14:paraId="7EFF1929" w14:textId="77777777" w:rsidR="00513F2C" w:rsidRDefault="00513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A245CA" w14:paraId="52C71EFC" w14:textId="77777777" w:rsidTr="20A245CA">
      <w:trPr>
        <w:trHeight w:val="300"/>
      </w:trPr>
      <w:tc>
        <w:tcPr>
          <w:tcW w:w="3005" w:type="dxa"/>
        </w:tcPr>
        <w:p w14:paraId="504D02C4" w14:textId="7DC4B429" w:rsidR="20A245CA" w:rsidRDefault="20A245CA" w:rsidP="20A245CA">
          <w:pPr>
            <w:pStyle w:val="Encabezado"/>
            <w:ind w:left="-115"/>
          </w:pPr>
        </w:p>
      </w:tc>
      <w:tc>
        <w:tcPr>
          <w:tcW w:w="3005" w:type="dxa"/>
        </w:tcPr>
        <w:p w14:paraId="1C6D6771" w14:textId="6458B154" w:rsidR="20A245CA" w:rsidRDefault="20A245CA" w:rsidP="20A245CA">
          <w:pPr>
            <w:pStyle w:val="Encabezado"/>
            <w:jc w:val="center"/>
          </w:pPr>
        </w:p>
      </w:tc>
      <w:tc>
        <w:tcPr>
          <w:tcW w:w="3005" w:type="dxa"/>
        </w:tcPr>
        <w:p w14:paraId="61BBB9D0" w14:textId="545CF70A" w:rsidR="20A245CA" w:rsidRDefault="20A245CA" w:rsidP="20A245CA">
          <w:pPr>
            <w:pStyle w:val="Encabezado"/>
            <w:ind w:right="-115"/>
            <w:jc w:val="right"/>
          </w:pPr>
        </w:p>
      </w:tc>
    </w:tr>
  </w:tbl>
  <w:p w14:paraId="7ED341F0" w14:textId="7111D5FB" w:rsidR="20A245CA" w:rsidRDefault="20A245CA" w:rsidP="20A245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07339" w14:textId="77777777" w:rsidR="00513F2C" w:rsidRDefault="00513F2C">
      <w:pPr>
        <w:spacing w:after="0" w:line="240" w:lineRule="auto"/>
      </w:pPr>
      <w:r>
        <w:separator/>
      </w:r>
    </w:p>
  </w:footnote>
  <w:footnote w:type="continuationSeparator" w:id="0">
    <w:p w14:paraId="2DEBAAB3" w14:textId="77777777" w:rsidR="00513F2C" w:rsidRDefault="00513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B9AE1" w14:textId="2FAC3073" w:rsidR="20A245CA" w:rsidRDefault="00F4358C" w:rsidP="20A245CA">
    <w:pPr>
      <w:pStyle w:val="Encabezado"/>
    </w:pPr>
    <w:r>
      <w:rPr>
        <w:noProof/>
      </w:rPr>
      <w:drawing>
        <wp:anchor distT="0" distB="0" distL="114300" distR="114300" simplePos="0" relativeHeight="251660288" behindDoc="1" locked="0" layoutInCell="1" allowOverlap="1" wp14:anchorId="10EECF26" wp14:editId="7CC99BBD">
          <wp:simplePos x="0" y="0"/>
          <wp:positionH relativeFrom="page">
            <wp:align>right</wp:align>
          </wp:positionH>
          <wp:positionV relativeFrom="paragraph">
            <wp:posOffset>-463550</wp:posOffset>
          </wp:positionV>
          <wp:extent cx="7773646" cy="10058400"/>
          <wp:effectExtent l="0" t="0" r="0" b="0"/>
          <wp:wrapNone/>
          <wp:docPr id="140607898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78980" name="Imagen 1406078980"/>
                  <pic:cNvPicPr/>
                </pic:nvPicPr>
                <pic:blipFill>
                  <a:blip r:embed="rId1">
                    <a:extLst>
                      <a:ext uri="{28A0092B-C50C-407E-A947-70E740481C1C}">
                        <a14:useLocalDpi xmlns:a14="http://schemas.microsoft.com/office/drawing/2010/main" val="0"/>
                      </a:ext>
                    </a:extLst>
                  </a:blip>
                  <a:stretch>
                    <a:fillRect/>
                  </a:stretch>
                </pic:blipFill>
                <pic:spPr>
                  <a:xfrm>
                    <a:off x="0" y="0"/>
                    <a:ext cx="7773646"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2687" w14:textId="6098244C" w:rsidR="00F4358C" w:rsidRDefault="00F4358C">
    <w:pPr>
      <w:pStyle w:val="Encabezado"/>
    </w:pPr>
    <w:r>
      <w:rPr>
        <w:noProof/>
      </w:rPr>
      <w:drawing>
        <wp:anchor distT="0" distB="0" distL="114300" distR="114300" simplePos="0" relativeHeight="251659264" behindDoc="1" locked="0" layoutInCell="1" allowOverlap="1" wp14:anchorId="47B5653B" wp14:editId="4DEA719E">
          <wp:simplePos x="0" y="0"/>
          <wp:positionH relativeFrom="page">
            <wp:align>right</wp:align>
          </wp:positionH>
          <wp:positionV relativeFrom="paragraph">
            <wp:posOffset>-476250</wp:posOffset>
          </wp:positionV>
          <wp:extent cx="7765797" cy="10129520"/>
          <wp:effectExtent l="0" t="0" r="6985" b="5080"/>
          <wp:wrapNone/>
          <wp:docPr id="40789909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899099" name="Imagen 407899099"/>
                  <pic:cNvPicPr/>
                </pic:nvPicPr>
                <pic:blipFill>
                  <a:blip r:embed="rId1">
                    <a:extLst>
                      <a:ext uri="{28A0092B-C50C-407E-A947-70E740481C1C}">
                        <a14:useLocalDpi xmlns:a14="http://schemas.microsoft.com/office/drawing/2010/main" val="0"/>
                      </a:ext>
                    </a:extLst>
                  </a:blip>
                  <a:stretch>
                    <a:fillRect/>
                  </a:stretch>
                </pic:blipFill>
                <pic:spPr>
                  <a:xfrm>
                    <a:off x="0" y="0"/>
                    <a:ext cx="7765797" cy="1012952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lKaTwZhMmY67KK" int2:id="d0tHTK1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059A"/>
    <w:multiLevelType w:val="hybridMultilevel"/>
    <w:tmpl w:val="58E6EBA4"/>
    <w:lvl w:ilvl="0" w:tplc="8C2C02F8">
      <w:start w:val="1"/>
      <w:numFmt w:val="bullet"/>
      <w:lvlText w:val=""/>
      <w:lvlJc w:val="left"/>
      <w:pPr>
        <w:ind w:left="720" w:hanging="360"/>
      </w:pPr>
      <w:rPr>
        <w:rFonts w:ascii="Symbol" w:hAnsi="Symbol" w:hint="default"/>
      </w:rPr>
    </w:lvl>
    <w:lvl w:ilvl="1" w:tplc="6226E91E">
      <w:start w:val="1"/>
      <w:numFmt w:val="bullet"/>
      <w:lvlText w:val="o"/>
      <w:lvlJc w:val="left"/>
      <w:pPr>
        <w:ind w:left="1440" w:hanging="360"/>
      </w:pPr>
      <w:rPr>
        <w:rFonts w:ascii="Courier New" w:hAnsi="Courier New" w:hint="default"/>
      </w:rPr>
    </w:lvl>
    <w:lvl w:ilvl="2" w:tplc="CD003142">
      <w:start w:val="1"/>
      <w:numFmt w:val="bullet"/>
      <w:lvlText w:val=""/>
      <w:lvlJc w:val="left"/>
      <w:pPr>
        <w:ind w:left="2160" w:hanging="360"/>
      </w:pPr>
      <w:rPr>
        <w:rFonts w:ascii="Wingdings" w:hAnsi="Wingdings" w:hint="default"/>
      </w:rPr>
    </w:lvl>
    <w:lvl w:ilvl="3" w:tplc="1E6EADFA">
      <w:start w:val="1"/>
      <w:numFmt w:val="bullet"/>
      <w:lvlText w:val=""/>
      <w:lvlJc w:val="left"/>
      <w:pPr>
        <w:ind w:left="2880" w:hanging="360"/>
      </w:pPr>
      <w:rPr>
        <w:rFonts w:ascii="Symbol" w:hAnsi="Symbol" w:hint="default"/>
      </w:rPr>
    </w:lvl>
    <w:lvl w:ilvl="4" w:tplc="D7DA50E8">
      <w:start w:val="1"/>
      <w:numFmt w:val="bullet"/>
      <w:lvlText w:val="o"/>
      <w:lvlJc w:val="left"/>
      <w:pPr>
        <w:ind w:left="3600" w:hanging="360"/>
      </w:pPr>
      <w:rPr>
        <w:rFonts w:ascii="Courier New" w:hAnsi="Courier New" w:hint="default"/>
      </w:rPr>
    </w:lvl>
    <w:lvl w:ilvl="5" w:tplc="363CFFB8">
      <w:start w:val="1"/>
      <w:numFmt w:val="bullet"/>
      <w:lvlText w:val=""/>
      <w:lvlJc w:val="left"/>
      <w:pPr>
        <w:ind w:left="4320" w:hanging="360"/>
      </w:pPr>
      <w:rPr>
        <w:rFonts w:ascii="Wingdings" w:hAnsi="Wingdings" w:hint="default"/>
      </w:rPr>
    </w:lvl>
    <w:lvl w:ilvl="6" w:tplc="E46817FA">
      <w:start w:val="1"/>
      <w:numFmt w:val="bullet"/>
      <w:lvlText w:val=""/>
      <w:lvlJc w:val="left"/>
      <w:pPr>
        <w:ind w:left="5040" w:hanging="360"/>
      </w:pPr>
      <w:rPr>
        <w:rFonts w:ascii="Symbol" w:hAnsi="Symbol" w:hint="default"/>
      </w:rPr>
    </w:lvl>
    <w:lvl w:ilvl="7" w:tplc="3154E116">
      <w:start w:val="1"/>
      <w:numFmt w:val="bullet"/>
      <w:lvlText w:val="o"/>
      <w:lvlJc w:val="left"/>
      <w:pPr>
        <w:ind w:left="5760" w:hanging="360"/>
      </w:pPr>
      <w:rPr>
        <w:rFonts w:ascii="Courier New" w:hAnsi="Courier New" w:hint="default"/>
      </w:rPr>
    </w:lvl>
    <w:lvl w:ilvl="8" w:tplc="8A44CD34">
      <w:start w:val="1"/>
      <w:numFmt w:val="bullet"/>
      <w:lvlText w:val=""/>
      <w:lvlJc w:val="left"/>
      <w:pPr>
        <w:ind w:left="6480" w:hanging="360"/>
      </w:pPr>
      <w:rPr>
        <w:rFonts w:ascii="Wingdings" w:hAnsi="Wingdings" w:hint="default"/>
      </w:rPr>
    </w:lvl>
  </w:abstractNum>
  <w:abstractNum w:abstractNumId="1" w15:restartNumberingAfterBreak="0">
    <w:nsid w:val="0879397A"/>
    <w:multiLevelType w:val="hybridMultilevel"/>
    <w:tmpl w:val="ECD66D8A"/>
    <w:lvl w:ilvl="0" w:tplc="CA7EBDBA">
      <w:start w:val="1"/>
      <w:numFmt w:val="bullet"/>
      <w:lvlText w:val=""/>
      <w:lvlJc w:val="left"/>
      <w:pPr>
        <w:ind w:left="720" w:hanging="360"/>
      </w:pPr>
      <w:rPr>
        <w:rFonts w:ascii="Symbol" w:hAnsi="Symbol" w:hint="default"/>
      </w:rPr>
    </w:lvl>
    <w:lvl w:ilvl="1" w:tplc="1C2C161A">
      <w:start w:val="1"/>
      <w:numFmt w:val="bullet"/>
      <w:lvlText w:val="o"/>
      <w:lvlJc w:val="left"/>
      <w:pPr>
        <w:ind w:left="1440" w:hanging="360"/>
      </w:pPr>
      <w:rPr>
        <w:rFonts w:ascii="Courier New" w:hAnsi="Courier New" w:hint="default"/>
      </w:rPr>
    </w:lvl>
    <w:lvl w:ilvl="2" w:tplc="417CC1EA">
      <w:start w:val="1"/>
      <w:numFmt w:val="bullet"/>
      <w:lvlText w:val=""/>
      <w:lvlJc w:val="left"/>
      <w:pPr>
        <w:ind w:left="2160" w:hanging="360"/>
      </w:pPr>
      <w:rPr>
        <w:rFonts w:ascii="Wingdings" w:hAnsi="Wingdings" w:hint="default"/>
      </w:rPr>
    </w:lvl>
    <w:lvl w:ilvl="3" w:tplc="C840D8FE">
      <w:start w:val="1"/>
      <w:numFmt w:val="bullet"/>
      <w:lvlText w:val=""/>
      <w:lvlJc w:val="left"/>
      <w:pPr>
        <w:ind w:left="2880" w:hanging="360"/>
      </w:pPr>
      <w:rPr>
        <w:rFonts w:ascii="Symbol" w:hAnsi="Symbol" w:hint="default"/>
      </w:rPr>
    </w:lvl>
    <w:lvl w:ilvl="4" w:tplc="23222260">
      <w:start w:val="1"/>
      <w:numFmt w:val="bullet"/>
      <w:lvlText w:val="o"/>
      <w:lvlJc w:val="left"/>
      <w:pPr>
        <w:ind w:left="3600" w:hanging="360"/>
      </w:pPr>
      <w:rPr>
        <w:rFonts w:ascii="Courier New" w:hAnsi="Courier New" w:hint="default"/>
      </w:rPr>
    </w:lvl>
    <w:lvl w:ilvl="5" w:tplc="0A10611C">
      <w:start w:val="1"/>
      <w:numFmt w:val="bullet"/>
      <w:lvlText w:val=""/>
      <w:lvlJc w:val="left"/>
      <w:pPr>
        <w:ind w:left="4320" w:hanging="360"/>
      </w:pPr>
      <w:rPr>
        <w:rFonts w:ascii="Wingdings" w:hAnsi="Wingdings" w:hint="default"/>
      </w:rPr>
    </w:lvl>
    <w:lvl w:ilvl="6" w:tplc="FBF2336C">
      <w:start w:val="1"/>
      <w:numFmt w:val="bullet"/>
      <w:lvlText w:val=""/>
      <w:lvlJc w:val="left"/>
      <w:pPr>
        <w:ind w:left="5040" w:hanging="360"/>
      </w:pPr>
      <w:rPr>
        <w:rFonts w:ascii="Symbol" w:hAnsi="Symbol" w:hint="default"/>
      </w:rPr>
    </w:lvl>
    <w:lvl w:ilvl="7" w:tplc="20AEF8DA">
      <w:start w:val="1"/>
      <w:numFmt w:val="bullet"/>
      <w:lvlText w:val="o"/>
      <w:lvlJc w:val="left"/>
      <w:pPr>
        <w:ind w:left="5760" w:hanging="360"/>
      </w:pPr>
      <w:rPr>
        <w:rFonts w:ascii="Courier New" w:hAnsi="Courier New" w:hint="default"/>
      </w:rPr>
    </w:lvl>
    <w:lvl w:ilvl="8" w:tplc="4D46C6EC">
      <w:start w:val="1"/>
      <w:numFmt w:val="bullet"/>
      <w:lvlText w:val=""/>
      <w:lvlJc w:val="left"/>
      <w:pPr>
        <w:ind w:left="6480" w:hanging="360"/>
      </w:pPr>
      <w:rPr>
        <w:rFonts w:ascii="Wingdings" w:hAnsi="Wingdings" w:hint="default"/>
      </w:rPr>
    </w:lvl>
  </w:abstractNum>
  <w:abstractNum w:abstractNumId="2" w15:restartNumberingAfterBreak="0">
    <w:nsid w:val="1A1C23EA"/>
    <w:multiLevelType w:val="hybridMultilevel"/>
    <w:tmpl w:val="9176D5EC"/>
    <w:lvl w:ilvl="0" w:tplc="4184E270">
      <w:start w:val="1"/>
      <w:numFmt w:val="bullet"/>
      <w:lvlText w:val=""/>
      <w:lvlJc w:val="left"/>
      <w:pPr>
        <w:ind w:left="720" w:hanging="360"/>
      </w:pPr>
      <w:rPr>
        <w:rFonts w:ascii="Symbol" w:hAnsi="Symbol" w:hint="default"/>
      </w:rPr>
    </w:lvl>
    <w:lvl w:ilvl="1" w:tplc="9E1E5044">
      <w:start w:val="1"/>
      <w:numFmt w:val="bullet"/>
      <w:lvlText w:val="o"/>
      <w:lvlJc w:val="left"/>
      <w:pPr>
        <w:ind w:left="1440" w:hanging="360"/>
      </w:pPr>
      <w:rPr>
        <w:rFonts w:ascii="Courier New" w:hAnsi="Courier New" w:hint="default"/>
      </w:rPr>
    </w:lvl>
    <w:lvl w:ilvl="2" w:tplc="ACD0557A">
      <w:start w:val="1"/>
      <w:numFmt w:val="bullet"/>
      <w:lvlText w:val=""/>
      <w:lvlJc w:val="left"/>
      <w:pPr>
        <w:ind w:left="2160" w:hanging="360"/>
      </w:pPr>
      <w:rPr>
        <w:rFonts w:ascii="Wingdings" w:hAnsi="Wingdings" w:hint="default"/>
      </w:rPr>
    </w:lvl>
    <w:lvl w:ilvl="3" w:tplc="97F4FFDC">
      <w:start w:val="1"/>
      <w:numFmt w:val="bullet"/>
      <w:lvlText w:val=""/>
      <w:lvlJc w:val="left"/>
      <w:pPr>
        <w:ind w:left="2880" w:hanging="360"/>
      </w:pPr>
      <w:rPr>
        <w:rFonts w:ascii="Symbol" w:hAnsi="Symbol" w:hint="default"/>
      </w:rPr>
    </w:lvl>
    <w:lvl w:ilvl="4" w:tplc="495A51EA">
      <w:start w:val="1"/>
      <w:numFmt w:val="bullet"/>
      <w:lvlText w:val="o"/>
      <w:lvlJc w:val="left"/>
      <w:pPr>
        <w:ind w:left="3600" w:hanging="360"/>
      </w:pPr>
      <w:rPr>
        <w:rFonts w:ascii="Courier New" w:hAnsi="Courier New" w:hint="default"/>
      </w:rPr>
    </w:lvl>
    <w:lvl w:ilvl="5" w:tplc="D092F190">
      <w:start w:val="1"/>
      <w:numFmt w:val="bullet"/>
      <w:lvlText w:val=""/>
      <w:lvlJc w:val="left"/>
      <w:pPr>
        <w:ind w:left="4320" w:hanging="360"/>
      </w:pPr>
      <w:rPr>
        <w:rFonts w:ascii="Wingdings" w:hAnsi="Wingdings" w:hint="default"/>
      </w:rPr>
    </w:lvl>
    <w:lvl w:ilvl="6" w:tplc="DEA2953A">
      <w:start w:val="1"/>
      <w:numFmt w:val="bullet"/>
      <w:lvlText w:val=""/>
      <w:lvlJc w:val="left"/>
      <w:pPr>
        <w:ind w:left="5040" w:hanging="360"/>
      </w:pPr>
      <w:rPr>
        <w:rFonts w:ascii="Symbol" w:hAnsi="Symbol" w:hint="default"/>
      </w:rPr>
    </w:lvl>
    <w:lvl w:ilvl="7" w:tplc="4C78EFB2">
      <w:start w:val="1"/>
      <w:numFmt w:val="bullet"/>
      <w:lvlText w:val="o"/>
      <w:lvlJc w:val="left"/>
      <w:pPr>
        <w:ind w:left="5760" w:hanging="360"/>
      </w:pPr>
      <w:rPr>
        <w:rFonts w:ascii="Courier New" w:hAnsi="Courier New" w:hint="default"/>
      </w:rPr>
    </w:lvl>
    <w:lvl w:ilvl="8" w:tplc="11960EBE">
      <w:start w:val="1"/>
      <w:numFmt w:val="bullet"/>
      <w:lvlText w:val=""/>
      <w:lvlJc w:val="left"/>
      <w:pPr>
        <w:ind w:left="6480" w:hanging="360"/>
      </w:pPr>
      <w:rPr>
        <w:rFonts w:ascii="Wingdings" w:hAnsi="Wingdings" w:hint="default"/>
      </w:rPr>
    </w:lvl>
  </w:abstractNum>
  <w:abstractNum w:abstractNumId="3" w15:restartNumberingAfterBreak="0">
    <w:nsid w:val="1DFFD1F0"/>
    <w:multiLevelType w:val="hybridMultilevel"/>
    <w:tmpl w:val="A620864E"/>
    <w:lvl w:ilvl="0" w:tplc="FFE0D550">
      <w:start w:val="1"/>
      <w:numFmt w:val="bullet"/>
      <w:lvlText w:val=""/>
      <w:lvlJc w:val="left"/>
      <w:pPr>
        <w:ind w:left="720" w:hanging="360"/>
      </w:pPr>
      <w:rPr>
        <w:rFonts w:ascii="Symbol" w:hAnsi="Symbol" w:hint="default"/>
      </w:rPr>
    </w:lvl>
    <w:lvl w:ilvl="1" w:tplc="DCCC39F2">
      <w:start w:val="1"/>
      <w:numFmt w:val="bullet"/>
      <w:lvlText w:val="o"/>
      <w:lvlJc w:val="left"/>
      <w:pPr>
        <w:ind w:left="1440" w:hanging="360"/>
      </w:pPr>
      <w:rPr>
        <w:rFonts w:ascii="Courier New" w:hAnsi="Courier New" w:hint="default"/>
      </w:rPr>
    </w:lvl>
    <w:lvl w:ilvl="2" w:tplc="44303C0C">
      <w:start w:val="1"/>
      <w:numFmt w:val="bullet"/>
      <w:lvlText w:val=""/>
      <w:lvlJc w:val="left"/>
      <w:pPr>
        <w:ind w:left="2160" w:hanging="360"/>
      </w:pPr>
      <w:rPr>
        <w:rFonts w:ascii="Wingdings" w:hAnsi="Wingdings" w:hint="default"/>
      </w:rPr>
    </w:lvl>
    <w:lvl w:ilvl="3" w:tplc="EFC4E4BC">
      <w:start w:val="1"/>
      <w:numFmt w:val="bullet"/>
      <w:lvlText w:val=""/>
      <w:lvlJc w:val="left"/>
      <w:pPr>
        <w:ind w:left="2880" w:hanging="360"/>
      </w:pPr>
      <w:rPr>
        <w:rFonts w:ascii="Symbol" w:hAnsi="Symbol" w:hint="default"/>
      </w:rPr>
    </w:lvl>
    <w:lvl w:ilvl="4" w:tplc="B4A48B50">
      <w:start w:val="1"/>
      <w:numFmt w:val="bullet"/>
      <w:lvlText w:val="o"/>
      <w:lvlJc w:val="left"/>
      <w:pPr>
        <w:ind w:left="3600" w:hanging="360"/>
      </w:pPr>
      <w:rPr>
        <w:rFonts w:ascii="Courier New" w:hAnsi="Courier New" w:hint="default"/>
      </w:rPr>
    </w:lvl>
    <w:lvl w:ilvl="5" w:tplc="E3E8DFD8">
      <w:start w:val="1"/>
      <w:numFmt w:val="bullet"/>
      <w:lvlText w:val=""/>
      <w:lvlJc w:val="left"/>
      <w:pPr>
        <w:ind w:left="4320" w:hanging="360"/>
      </w:pPr>
      <w:rPr>
        <w:rFonts w:ascii="Wingdings" w:hAnsi="Wingdings" w:hint="default"/>
      </w:rPr>
    </w:lvl>
    <w:lvl w:ilvl="6" w:tplc="FE6C0786">
      <w:start w:val="1"/>
      <w:numFmt w:val="bullet"/>
      <w:lvlText w:val=""/>
      <w:lvlJc w:val="left"/>
      <w:pPr>
        <w:ind w:left="5040" w:hanging="360"/>
      </w:pPr>
      <w:rPr>
        <w:rFonts w:ascii="Symbol" w:hAnsi="Symbol" w:hint="default"/>
      </w:rPr>
    </w:lvl>
    <w:lvl w:ilvl="7" w:tplc="DA743E54">
      <w:start w:val="1"/>
      <w:numFmt w:val="bullet"/>
      <w:lvlText w:val="o"/>
      <w:lvlJc w:val="left"/>
      <w:pPr>
        <w:ind w:left="5760" w:hanging="360"/>
      </w:pPr>
      <w:rPr>
        <w:rFonts w:ascii="Courier New" w:hAnsi="Courier New" w:hint="default"/>
      </w:rPr>
    </w:lvl>
    <w:lvl w:ilvl="8" w:tplc="A77A773E">
      <w:start w:val="1"/>
      <w:numFmt w:val="bullet"/>
      <w:lvlText w:val=""/>
      <w:lvlJc w:val="left"/>
      <w:pPr>
        <w:ind w:left="6480" w:hanging="360"/>
      </w:pPr>
      <w:rPr>
        <w:rFonts w:ascii="Wingdings" w:hAnsi="Wingdings" w:hint="default"/>
      </w:rPr>
    </w:lvl>
  </w:abstractNum>
  <w:abstractNum w:abstractNumId="4" w15:restartNumberingAfterBreak="0">
    <w:nsid w:val="2D217F31"/>
    <w:multiLevelType w:val="hybridMultilevel"/>
    <w:tmpl w:val="A91070E4"/>
    <w:lvl w:ilvl="0" w:tplc="3E10411C">
      <w:start w:val="1"/>
      <w:numFmt w:val="bullet"/>
      <w:lvlText w:val=""/>
      <w:lvlJc w:val="left"/>
      <w:pPr>
        <w:ind w:left="720" w:hanging="360"/>
      </w:pPr>
      <w:rPr>
        <w:rFonts w:ascii="Symbol" w:hAnsi="Symbol" w:hint="default"/>
      </w:rPr>
    </w:lvl>
    <w:lvl w:ilvl="1" w:tplc="4F004D36">
      <w:start w:val="1"/>
      <w:numFmt w:val="bullet"/>
      <w:lvlText w:val="o"/>
      <w:lvlJc w:val="left"/>
      <w:pPr>
        <w:ind w:left="1440" w:hanging="360"/>
      </w:pPr>
      <w:rPr>
        <w:rFonts w:ascii="Courier New" w:hAnsi="Courier New" w:hint="default"/>
      </w:rPr>
    </w:lvl>
    <w:lvl w:ilvl="2" w:tplc="94D06EB4">
      <w:start w:val="1"/>
      <w:numFmt w:val="bullet"/>
      <w:lvlText w:val=""/>
      <w:lvlJc w:val="left"/>
      <w:pPr>
        <w:ind w:left="2160" w:hanging="360"/>
      </w:pPr>
      <w:rPr>
        <w:rFonts w:ascii="Wingdings" w:hAnsi="Wingdings" w:hint="default"/>
      </w:rPr>
    </w:lvl>
    <w:lvl w:ilvl="3" w:tplc="4F586CC6">
      <w:start w:val="1"/>
      <w:numFmt w:val="bullet"/>
      <w:lvlText w:val=""/>
      <w:lvlJc w:val="left"/>
      <w:pPr>
        <w:ind w:left="2880" w:hanging="360"/>
      </w:pPr>
      <w:rPr>
        <w:rFonts w:ascii="Symbol" w:hAnsi="Symbol" w:hint="default"/>
      </w:rPr>
    </w:lvl>
    <w:lvl w:ilvl="4" w:tplc="66C06314">
      <w:start w:val="1"/>
      <w:numFmt w:val="bullet"/>
      <w:lvlText w:val="o"/>
      <w:lvlJc w:val="left"/>
      <w:pPr>
        <w:ind w:left="3600" w:hanging="360"/>
      </w:pPr>
      <w:rPr>
        <w:rFonts w:ascii="Courier New" w:hAnsi="Courier New" w:hint="default"/>
      </w:rPr>
    </w:lvl>
    <w:lvl w:ilvl="5" w:tplc="85D4AC9C">
      <w:start w:val="1"/>
      <w:numFmt w:val="bullet"/>
      <w:lvlText w:val=""/>
      <w:lvlJc w:val="left"/>
      <w:pPr>
        <w:ind w:left="4320" w:hanging="360"/>
      </w:pPr>
      <w:rPr>
        <w:rFonts w:ascii="Wingdings" w:hAnsi="Wingdings" w:hint="default"/>
      </w:rPr>
    </w:lvl>
    <w:lvl w:ilvl="6" w:tplc="5B403980">
      <w:start w:val="1"/>
      <w:numFmt w:val="bullet"/>
      <w:lvlText w:val=""/>
      <w:lvlJc w:val="left"/>
      <w:pPr>
        <w:ind w:left="5040" w:hanging="360"/>
      </w:pPr>
      <w:rPr>
        <w:rFonts w:ascii="Symbol" w:hAnsi="Symbol" w:hint="default"/>
      </w:rPr>
    </w:lvl>
    <w:lvl w:ilvl="7" w:tplc="6CC05A64">
      <w:start w:val="1"/>
      <w:numFmt w:val="bullet"/>
      <w:lvlText w:val="o"/>
      <w:lvlJc w:val="left"/>
      <w:pPr>
        <w:ind w:left="5760" w:hanging="360"/>
      </w:pPr>
      <w:rPr>
        <w:rFonts w:ascii="Courier New" w:hAnsi="Courier New" w:hint="default"/>
      </w:rPr>
    </w:lvl>
    <w:lvl w:ilvl="8" w:tplc="066497EE">
      <w:start w:val="1"/>
      <w:numFmt w:val="bullet"/>
      <w:lvlText w:val=""/>
      <w:lvlJc w:val="left"/>
      <w:pPr>
        <w:ind w:left="6480" w:hanging="360"/>
      </w:pPr>
      <w:rPr>
        <w:rFonts w:ascii="Wingdings" w:hAnsi="Wingdings" w:hint="default"/>
      </w:rPr>
    </w:lvl>
  </w:abstractNum>
  <w:abstractNum w:abstractNumId="5" w15:restartNumberingAfterBreak="0">
    <w:nsid w:val="43E45CB9"/>
    <w:multiLevelType w:val="hybridMultilevel"/>
    <w:tmpl w:val="C12A0D88"/>
    <w:lvl w:ilvl="0" w:tplc="7DC458EE">
      <w:start w:val="1"/>
      <w:numFmt w:val="bullet"/>
      <w:lvlText w:val=""/>
      <w:lvlJc w:val="left"/>
      <w:pPr>
        <w:ind w:left="720" w:hanging="360"/>
      </w:pPr>
      <w:rPr>
        <w:rFonts w:ascii="Symbol" w:hAnsi="Symbol" w:hint="default"/>
      </w:rPr>
    </w:lvl>
    <w:lvl w:ilvl="1" w:tplc="25EAE460">
      <w:start w:val="1"/>
      <w:numFmt w:val="bullet"/>
      <w:lvlText w:val="o"/>
      <w:lvlJc w:val="left"/>
      <w:pPr>
        <w:ind w:left="1440" w:hanging="360"/>
      </w:pPr>
      <w:rPr>
        <w:rFonts w:ascii="Courier New" w:hAnsi="Courier New" w:hint="default"/>
      </w:rPr>
    </w:lvl>
    <w:lvl w:ilvl="2" w:tplc="D952D63C">
      <w:start w:val="1"/>
      <w:numFmt w:val="bullet"/>
      <w:lvlText w:val=""/>
      <w:lvlJc w:val="left"/>
      <w:pPr>
        <w:ind w:left="2160" w:hanging="360"/>
      </w:pPr>
      <w:rPr>
        <w:rFonts w:ascii="Wingdings" w:hAnsi="Wingdings" w:hint="default"/>
      </w:rPr>
    </w:lvl>
    <w:lvl w:ilvl="3" w:tplc="4FEEB3BC">
      <w:start w:val="1"/>
      <w:numFmt w:val="bullet"/>
      <w:lvlText w:val=""/>
      <w:lvlJc w:val="left"/>
      <w:pPr>
        <w:ind w:left="2880" w:hanging="360"/>
      </w:pPr>
      <w:rPr>
        <w:rFonts w:ascii="Symbol" w:hAnsi="Symbol" w:hint="default"/>
      </w:rPr>
    </w:lvl>
    <w:lvl w:ilvl="4" w:tplc="A784FAE2">
      <w:start w:val="1"/>
      <w:numFmt w:val="bullet"/>
      <w:lvlText w:val="o"/>
      <w:lvlJc w:val="left"/>
      <w:pPr>
        <w:ind w:left="3600" w:hanging="360"/>
      </w:pPr>
      <w:rPr>
        <w:rFonts w:ascii="Courier New" w:hAnsi="Courier New" w:hint="default"/>
      </w:rPr>
    </w:lvl>
    <w:lvl w:ilvl="5" w:tplc="59E8AA4A">
      <w:start w:val="1"/>
      <w:numFmt w:val="bullet"/>
      <w:lvlText w:val=""/>
      <w:lvlJc w:val="left"/>
      <w:pPr>
        <w:ind w:left="4320" w:hanging="360"/>
      </w:pPr>
      <w:rPr>
        <w:rFonts w:ascii="Wingdings" w:hAnsi="Wingdings" w:hint="default"/>
      </w:rPr>
    </w:lvl>
    <w:lvl w:ilvl="6" w:tplc="7E62190C">
      <w:start w:val="1"/>
      <w:numFmt w:val="bullet"/>
      <w:lvlText w:val=""/>
      <w:lvlJc w:val="left"/>
      <w:pPr>
        <w:ind w:left="5040" w:hanging="360"/>
      </w:pPr>
      <w:rPr>
        <w:rFonts w:ascii="Symbol" w:hAnsi="Symbol" w:hint="default"/>
      </w:rPr>
    </w:lvl>
    <w:lvl w:ilvl="7" w:tplc="55AAD870">
      <w:start w:val="1"/>
      <w:numFmt w:val="bullet"/>
      <w:lvlText w:val="o"/>
      <w:lvlJc w:val="left"/>
      <w:pPr>
        <w:ind w:left="5760" w:hanging="360"/>
      </w:pPr>
      <w:rPr>
        <w:rFonts w:ascii="Courier New" w:hAnsi="Courier New" w:hint="default"/>
      </w:rPr>
    </w:lvl>
    <w:lvl w:ilvl="8" w:tplc="C3BA2B0A">
      <w:start w:val="1"/>
      <w:numFmt w:val="bullet"/>
      <w:lvlText w:val=""/>
      <w:lvlJc w:val="left"/>
      <w:pPr>
        <w:ind w:left="6480" w:hanging="360"/>
      </w:pPr>
      <w:rPr>
        <w:rFonts w:ascii="Wingdings" w:hAnsi="Wingdings" w:hint="default"/>
      </w:rPr>
    </w:lvl>
  </w:abstractNum>
  <w:abstractNum w:abstractNumId="6" w15:restartNumberingAfterBreak="0">
    <w:nsid w:val="45C2E8F1"/>
    <w:multiLevelType w:val="hybridMultilevel"/>
    <w:tmpl w:val="429CD73A"/>
    <w:lvl w:ilvl="0" w:tplc="80525624">
      <w:start w:val="1"/>
      <w:numFmt w:val="bullet"/>
      <w:lvlText w:val=""/>
      <w:lvlJc w:val="left"/>
      <w:pPr>
        <w:ind w:left="720" w:hanging="360"/>
      </w:pPr>
      <w:rPr>
        <w:rFonts w:ascii="Symbol" w:hAnsi="Symbol" w:hint="default"/>
      </w:rPr>
    </w:lvl>
    <w:lvl w:ilvl="1" w:tplc="0192AB0E">
      <w:start w:val="1"/>
      <w:numFmt w:val="bullet"/>
      <w:lvlText w:val="o"/>
      <w:lvlJc w:val="left"/>
      <w:pPr>
        <w:ind w:left="1440" w:hanging="360"/>
      </w:pPr>
      <w:rPr>
        <w:rFonts w:ascii="Courier New" w:hAnsi="Courier New" w:hint="default"/>
      </w:rPr>
    </w:lvl>
    <w:lvl w:ilvl="2" w:tplc="E9701C2A">
      <w:start w:val="1"/>
      <w:numFmt w:val="bullet"/>
      <w:lvlText w:val=""/>
      <w:lvlJc w:val="left"/>
      <w:pPr>
        <w:ind w:left="2160" w:hanging="360"/>
      </w:pPr>
      <w:rPr>
        <w:rFonts w:ascii="Wingdings" w:hAnsi="Wingdings" w:hint="default"/>
      </w:rPr>
    </w:lvl>
    <w:lvl w:ilvl="3" w:tplc="FBCE9758">
      <w:start w:val="1"/>
      <w:numFmt w:val="bullet"/>
      <w:lvlText w:val=""/>
      <w:lvlJc w:val="left"/>
      <w:pPr>
        <w:ind w:left="2880" w:hanging="360"/>
      </w:pPr>
      <w:rPr>
        <w:rFonts w:ascii="Symbol" w:hAnsi="Symbol" w:hint="default"/>
      </w:rPr>
    </w:lvl>
    <w:lvl w:ilvl="4" w:tplc="B57CF70E">
      <w:start w:val="1"/>
      <w:numFmt w:val="bullet"/>
      <w:lvlText w:val="o"/>
      <w:lvlJc w:val="left"/>
      <w:pPr>
        <w:ind w:left="3600" w:hanging="360"/>
      </w:pPr>
      <w:rPr>
        <w:rFonts w:ascii="Courier New" w:hAnsi="Courier New" w:hint="default"/>
      </w:rPr>
    </w:lvl>
    <w:lvl w:ilvl="5" w:tplc="628AB644">
      <w:start w:val="1"/>
      <w:numFmt w:val="bullet"/>
      <w:lvlText w:val=""/>
      <w:lvlJc w:val="left"/>
      <w:pPr>
        <w:ind w:left="4320" w:hanging="360"/>
      </w:pPr>
      <w:rPr>
        <w:rFonts w:ascii="Wingdings" w:hAnsi="Wingdings" w:hint="default"/>
      </w:rPr>
    </w:lvl>
    <w:lvl w:ilvl="6" w:tplc="C3D44D5E">
      <w:start w:val="1"/>
      <w:numFmt w:val="bullet"/>
      <w:lvlText w:val=""/>
      <w:lvlJc w:val="left"/>
      <w:pPr>
        <w:ind w:left="5040" w:hanging="360"/>
      </w:pPr>
      <w:rPr>
        <w:rFonts w:ascii="Symbol" w:hAnsi="Symbol" w:hint="default"/>
      </w:rPr>
    </w:lvl>
    <w:lvl w:ilvl="7" w:tplc="9A7ADB52">
      <w:start w:val="1"/>
      <w:numFmt w:val="bullet"/>
      <w:lvlText w:val="o"/>
      <w:lvlJc w:val="left"/>
      <w:pPr>
        <w:ind w:left="5760" w:hanging="360"/>
      </w:pPr>
      <w:rPr>
        <w:rFonts w:ascii="Courier New" w:hAnsi="Courier New" w:hint="default"/>
      </w:rPr>
    </w:lvl>
    <w:lvl w:ilvl="8" w:tplc="57C8110A">
      <w:start w:val="1"/>
      <w:numFmt w:val="bullet"/>
      <w:lvlText w:val=""/>
      <w:lvlJc w:val="left"/>
      <w:pPr>
        <w:ind w:left="6480" w:hanging="360"/>
      </w:pPr>
      <w:rPr>
        <w:rFonts w:ascii="Wingdings" w:hAnsi="Wingdings" w:hint="default"/>
      </w:rPr>
    </w:lvl>
  </w:abstractNum>
  <w:abstractNum w:abstractNumId="7" w15:restartNumberingAfterBreak="0">
    <w:nsid w:val="463433B6"/>
    <w:multiLevelType w:val="hybridMultilevel"/>
    <w:tmpl w:val="288862C6"/>
    <w:lvl w:ilvl="0" w:tplc="AA6A1420">
      <w:start w:val="1"/>
      <w:numFmt w:val="bullet"/>
      <w:lvlText w:val=""/>
      <w:lvlJc w:val="left"/>
      <w:pPr>
        <w:ind w:left="720" w:hanging="360"/>
      </w:pPr>
      <w:rPr>
        <w:rFonts w:ascii="Symbol" w:hAnsi="Symbol" w:hint="default"/>
      </w:rPr>
    </w:lvl>
    <w:lvl w:ilvl="1" w:tplc="7C2C4274">
      <w:start w:val="1"/>
      <w:numFmt w:val="bullet"/>
      <w:lvlText w:val="o"/>
      <w:lvlJc w:val="left"/>
      <w:pPr>
        <w:ind w:left="1440" w:hanging="360"/>
      </w:pPr>
      <w:rPr>
        <w:rFonts w:ascii="Courier New" w:hAnsi="Courier New" w:hint="default"/>
      </w:rPr>
    </w:lvl>
    <w:lvl w:ilvl="2" w:tplc="ECA892C6">
      <w:start w:val="1"/>
      <w:numFmt w:val="bullet"/>
      <w:lvlText w:val=""/>
      <w:lvlJc w:val="left"/>
      <w:pPr>
        <w:ind w:left="2160" w:hanging="360"/>
      </w:pPr>
      <w:rPr>
        <w:rFonts w:ascii="Wingdings" w:hAnsi="Wingdings" w:hint="default"/>
      </w:rPr>
    </w:lvl>
    <w:lvl w:ilvl="3" w:tplc="47864584">
      <w:start w:val="1"/>
      <w:numFmt w:val="bullet"/>
      <w:lvlText w:val=""/>
      <w:lvlJc w:val="left"/>
      <w:pPr>
        <w:ind w:left="2880" w:hanging="360"/>
      </w:pPr>
      <w:rPr>
        <w:rFonts w:ascii="Symbol" w:hAnsi="Symbol" w:hint="default"/>
      </w:rPr>
    </w:lvl>
    <w:lvl w:ilvl="4" w:tplc="67E08B56">
      <w:start w:val="1"/>
      <w:numFmt w:val="bullet"/>
      <w:lvlText w:val="o"/>
      <w:lvlJc w:val="left"/>
      <w:pPr>
        <w:ind w:left="3600" w:hanging="360"/>
      </w:pPr>
      <w:rPr>
        <w:rFonts w:ascii="Courier New" w:hAnsi="Courier New" w:hint="default"/>
      </w:rPr>
    </w:lvl>
    <w:lvl w:ilvl="5" w:tplc="FA02A6EA">
      <w:start w:val="1"/>
      <w:numFmt w:val="bullet"/>
      <w:lvlText w:val=""/>
      <w:lvlJc w:val="left"/>
      <w:pPr>
        <w:ind w:left="4320" w:hanging="360"/>
      </w:pPr>
      <w:rPr>
        <w:rFonts w:ascii="Wingdings" w:hAnsi="Wingdings" w:hint="default"/>
      </w:rPr>
    </w:lvl>
    <w:lvl w:ilvl="6" w:tplc="FC94465C">
      <w:start w:val="1"/>
      <w:numFmt w:val="bullet"/>
      <w:lvlText w:val=""/>
      <w:lvlJc w:val="left"/>
      <w:pPr>
        <w:ind w:left="5040" w:hanging="360"/>
      </w:pPr>
      <w:rPr>
        <w:rFonts w:ascii="Symbol" w:hAnsi="Symbol" w:hint="default"/>
      </w:rPr>
    </w:lvl>
    <w:lvl w:ilvl="7" w:tplc="9A6A42F4">
      <w:start w:val="1"/>
      <w:numFmt w:val="bullet"/>
      <w:lvlText w:val="o"/>
      <w:lvlJc w:val="left"/>
      <w:pPr>
        <w:ind w:left="5760" w:hanging="360"/>
      </w:pPr>
      <w:rPr>
        <w:rFonts w:ascii="Courier New" w:hAnsi="Courier New" w:hint="default"/>
      </w:rPr>
    </w:lvl>
    <w:lvl w:ilvl="8" w:tplc="D5EEABA6">
      <w:start w:val="1"/>
      <w:numFmt w:val="bullet"/>
      <w:lvlText w:val=""/>
      <w:lvlJc w:val="left"/>
      <w:pPr>
        <w:ind w:left="6480" w:hanging="360"/>
      </w:pPr>
      <w:rPr>
        <w:rFonts w:ascii="Wingdings" w:hAnsi="Wingdings" w:hint="default"/>
      </w:rPr>
    </w:lvl>
  </w:abstractNum>
  <w:abstractNum w:abstractNumId="8" w15:restartNumberingAfterBreak="0">
    <w:nsid w:val="47200E8C"/>
    <w:multiLevelType w:val="hybridMultilevel"/>
    <w:tmpl w:val="96723550"/>
    <w:lvl w:ilvl="0" w:tplc="AF4A197A">
      <w:start w:val="1"/>
      <w:numFmt w:val="bullet"/>
      <w:lvlText w:val=""/>
      <w:lvlJc w:val="left"/>
      <w:pPr>
        <w:ind w:left="720" w:hanging="360"/>
      </w:pPr>
      <w:rPr>
        <w:rFonts w:ascii="Symbol" w:hAnsi="Symbol" w:hint="default"/>
      </w:rPr>
    </w:lvl>
    <w:lvl w:ilvl="1" w:tplc="AF303EB6">
      <w:start w:val="1"/>
      <w:numFmt w:val="bullet"/>
      <w:lvlText w:val="o"/>
      <w:lvlJc w:val="left"/>
      <w:pPr>
        <w:ind w:left="1440" w:hanging="360"/>
      </w:pPr>
      <w:rPr>
        <w:rFonts w:ascii="Courier New" w:hAnsi="Courier New" w:hint="default"/>
      </w:rPr>
    </w:lvl>
    <w:lvl w:ilvl="2" w:tplc="503A497A">
      <w:start w:val="1"/>
      <w:numFmt w:val="bullet"/>
      <w:lvlText w:val=""/>
      <w:lvlJc w:val="left"/>
      <w:pPr>
        <w:ind w:left="2160" w:hanging="360"/>
      </w:pPr>
      <w:rPr>
        <w:rFonts w:ascii="Wingdings" w:hAnsi="Wingdings" w:hint="default"/>
      </w:rPr>
    </w:lvl>
    <w:lvl w:ilvl="3" w:tplc="2F64599C">
      <w:start w:val="1"/>
      <w:numFmt w:val="bullet"/>
      <w:lvlText w:val=""/>
      <w:lvlJc w:val="left"/>
      <w:pPr>
        <w:ind w:left="2880" w:hanging="360"/>
      </w:pPr>
      <w:rPr>
        <w:rFonts w:ascii="Symbol" w:hAnsi="Symbol" w:hint="default"/>
      </w:rPr>
    </w:lvl>
    <w:lvl w:ilvl="4" w:tplc="2F74D8D6">
      <w:start w:val="1"/>
      <w:numFmt w:val="bullet"/>
      <w:lvlText w:val="o"/>
      <w:lvlJc w:val="left"/>
      <w:pPr>
        <w:ind w:left="3600" w:hanging="360"/>
      </w:pPr>
      <w:rPr>
        <w:rFonts w:ascii="Courier New" w:hAnsi="Courier New" w:hint="default"/>
      </w:rPr>
    </w:lvl>
    <w:lvl w:ilvl="5" w:tplc="3F8E7A18">
      <w:start w:val="1"/>
      <w:numFmt w:val="bullet"/>
      <w:lvlText w:val=""/>
      <w:lvlJc w:val="left"/>
      <w:pPr>
        <w:ind w:left="4320" w:hanging="360"/>
      </w:pPr>
      <w:rPr>
        <w:rFonts w:ascii="Wingdings" w:hAnsi="Wingdings" w:hint="default"/>
      </w:rPr>
    </w:lvl>
    <w:lvl w:ilvl="6" w:tplc="8630809C">
      <w:start w:val="1"/>
      <w:numFmt w:val="bullet"/>
      <w:lvlText w:val=""/>
      <w:lvlJc w:val="left"/>
      <w:pPr>
        <w:ind w:left="5040" w:hanging="360"/>
      </w:pPr>
      <w:rPr>
        <w:rFonts w:ascii="Symbol" w:hAnsi="Symbol" w:hint="default"/>
      </w:rPr>
    </w:lvl>
    <w:lvl w:ilvl="7" w:tplc="668EC93A">
      <w:start w:val="1"/>
      <w:numFmt w:val="bullet"/>
      <w:lvlText w:val="o"/>
      <w:lvlJc w:val="left"/>
      <w:pPr>
        <w:ind w:left="5760" w:hanging="360"/>
      </w:pPr>
      <w:rPr>
        <w:rFonts w:ascii="Courier New" w:hAnsi="Courier New" w:hint="default"/>
      </w:rPr>
    </w:lvl>
    <w:lvl w:ilvl="8" w:tplc="719A7946">
      <w:start w:val="1"/>
      <w:numFmt w:val="bullet"/>
      <w:lvlText w:val=""/>
      <w:lvlJc w:val="left"/>
      <w:pPr>
        <w:ind w:left="6480" w:hanging="360"/>
      </w:pPr>
      <w:rPr>
        <w:rFonts w:ascii="Wingdings" w:hAnsi="Wingdings" w:hint="default"/>
      </w:rPr>
    </w:lvl>
  </w:abstractNum>
  <w:abstractNum w:abstractNumId="9" w15:restartNumberingAfterBreak="0">
    <w:nsid w:val="48469106"/>
    <w:multiLevelType w:val="hybridMultilevel"/>
    <w:tmpl w:val="7122B96C"/>
    <w:lvl w:ilvl="0" w:tplc="DE0067A4">
      <w:start w:val="1"/>
      <w:numFmt w:val="bullet"/>
      <w:lvlText w:val=""/>
      <w:lvlJc w:val="left"/>
      <w:pPr>
        <w:ind w:left="720" w:hanging="360"/>
      </w:pPr>
      <w:rPr>
        <w:rFonts w:ascii="Symbol" w:hAnsi="Symbol" w:hint="default"/>
      </w:rPr>
    </w:lvl>
    <w:lvl w:ilvl="1" w:tplc="94D41B02">
      <w:start w:val="1"/>
      <w:numFmt w:val="bullet"/>
      <w:lvlText w:val="o"/>
      <w:lvlJc w:val="left"/>
      <w:pPr>
        <w:ind w:left="1440" w:hanging="360"/>
      </w:pPr>
      <w:rPr>
        <w:rFonts w:ascii="Courier New" w:hAnsi="Courier New" w:hint="default"/>
      </w:rPr>
    </w:lvl>
    <w:lvl w:ilvl="2" w:tplc="9C58444A">
      <w:start w:val="1"/>
      <w:numFmt w:val="bullet"/>
      <w:lvlText w:val=""/>
      <w:lvlJc w:val="left"/>
      <w:pPr>
        <w:ind w:left="2160" w:hanging="360"/>
      </w:pPr>
      <w:rPr>
        <w:rFonts w:ascii="Wingdings" w:hAnsi="Wingdings" w:hint="default"/>
      </w:rPr>
    </w:lvl>
    <w:lvl w:ilvl="3" w:tplc="491400CE">
      <w:start w:val="1"/>
      <w:numFmt w:val="bullet"/>
      <w:lvlText w:val=""/>
      <w:lvlJc w:val="left"/>
      <w:pPr>
        <w:ind w:left="2880" w:hanging="360"/>
      </w:pPr>
      <w:rPr>
        <w:rFonts w:ascii="Symbol" w:hAnsi="Symbol" w:hint="default"/>
      </w:rPr>
    </w:lvl>
    <w:lvl w:ilvl="4" w:tplc="2B747CDC">
      <w:start w:val="1"/>
      <w:numFmt w:val="bullet"/>
      <w:lvlText w:val="o"/>
      <w:lvlJc w:val="left"/>
      <w:pPr>
        <w:ind w:left="3600" w:hanging="360"/>
      </w:pPr>
      <w:rPr>
        <w:rFonts w:ascii="Courier New" w:hAnsi="Courier New" w:hint="default"/>
      </w:rPr>
    </w:lvl>
    <w:lvl w:ilvl="5" w:tplc="983E1EAC">
      <w:start w:val="1"/>
      <w:numFmt w:val="bullet"/>
      <w:lvlText w:val=""/>
      <w:lvlJc w:val="left"/>
      <w:pPr>
        <w:ind w:left="4320" w:hanging="360"/>
      </w:pPr>
      <w:rPr>
        <w:rFonts w:ascii="Wingdings" w:hAnsi="Wingdings" w:hint="default"/>
      </w:rPr>
    </w:lvl>
    <w:lvl w:ilvl="6" w:tplc="FD0C76D4">
      <w:start w:val="1"/>
      <w:numFmt w:val="bullet"/>
      <w:lvlText w:val=""/>
      <w:lvlJc w:val="left"/>
      <w:pPr>
        <w:ind w:left="5040" w:hanging="360"/>
      </w:pPr>
      <w:rPr>
        <w:rFonts w:ascii="Symbol" w:hAnsi="Symbol" w:hint="default"/>
      </w:rPr>
    </w:lvl>
    <w:lvl w:ilvl="7" w:tplc="1EAABD9C">
      <w:start w:val="1"/>
      <w:numFmt w:val="bullet"/>
      <w:lvlText w:val="o"/>
      <w:lvlJc w:val="left"/>
      <w:pPr>
        <w:ind w:left="5760" w:hanging="360"/>
      </w:pPr>
      <w:rPr>
        <w:rFonts w:ascii="Courier New" w:hAnsi="Courier New" w:hint="default"/>
      </w:rPr>
    </w:lvl>
    <w:lvl w:ilvl="8" w:tplc="85742716">
      <w:start w:val="1"/>
      <w:numFmt w:val="bullet"/>
      <w:lvlText w:val=""/>
      <w:lvlJc w:val="left"/>
      <w:pPr>
        <w:ind w:left="6480" w:hanging="360"/>
      </w:pPr>
      <w:rPr>
        <w:rFonts w:ascii="Wingdings" w:hAnsi="Wingdings" w:hint="default"/>
      </w:rPr>
    </w:lvl>
  </w:abstractNum>
  <w:abstractNum w:abstractNumId="10" w15:restartNumberingAfterBreak="0">
    <w:nsid w:val="5AC0B4D0"/>
    <w:multiLevelType w:val="hybridMultilevel"/>
    <w:tmpl w:val="6BDAF118"/>
    <w:lvl w:ilvl="0" w:tplc="DB18C228">
      <w:start w:val="1"/>
      <w:numFmt w:val="bullet"/>
      <w:lvlText w:val=""/>
      <w:lvlJc w:val="left"/>
      <w:pPr>
        <w:ind w:left="720" w:hanging="360"/>
      </w:pPr>
      <w:rPr>
        <w:rFonts w:ascii="Symbol" w:hAnsi="Symbol" w:hint="default"/>
      </w:rPr>
    </w:lvl>
    <w:lvl w:ilvl="1" w:tplc="1B4818FE">
      <w:start w:val="1"/>
      <w:numFmt w:val="bullet"/>
      <w:lvlText w:val="o"/>
      <w:lvlJc w:val="left"/>
      <w:pPr>
        <w:ind w:left="1440" w:hanging="360"/>
      </w:pPr>
      <w:rPr>
        <w:rFonts w:ascii="Courier New" w:hAnsi="Courier New" w:hint="default"/>
      </w:rPr>
    </w:lvl>
    <w:lvl w:ilvl="2" w:tplc="3AC40240">
      <w:start w:val="1"/>
      <w:numFmt w:val="bullet"/>
      <w:lvlText w:val=""/>
      <w:lvlJc w:val="left"/>
      <w:pPr>
        <w:ind w:left="2160" w:hanging="360"/>
      </w:pPr>
      <w:rPr>
        <w:rFonts w:ascii="Wingdings" w:hAnsi="Wingdings" w:hint="default"/>
      </w:rPr>
    </w:lvl>
    <w:lvl w:ilvl="3" w:tplc="B728F0E8">
      <w:start w:val="1"/>
      <w:numFmt w:val="bullet"/>
      <w:lvlText w:val=""/>
      <w:lvlJc w:val="left"/>
      <w:pPr>
        <w:ind w:left="2880" w:hanging="360"/>
      </w:pPr>
      <w:rPr>
        <w:rFonts w:ascii="Symbol" w:hAnsi="Symbol" w:hint="default"/>
      </w:rPr>
    </w:lvl>
    <w:lvl w:ilvl="4" w:tplc="9FB08EF6">
      <w:start w:val="1"/>
      <w:numFmt w:val="bullet"/>
      <w:lvlText w:val="o"/>
      <w:lvlJc w:val="left"/>
      <w:pPr>
        <w:ind w:left="3600" w:hanging="360"/>
      </w:pPr>
      <w:rPr>
        <w:rFonts w:ascii="Courier New" w:hAnsi="Courier New" w:hint="default"/>
      </w:rPr>
    </w:lvl>
    <w:lvl w:ilvl="5" w:tplc="F2BCCA96">
      <w:start w:val="1"/>
      <w:numFmt w:val="bullet"/>
      <w:lvlText w:val=""/>
      <w:lvlJc w:val="left"/>
      <w:pPr>
        <w:ind w:left="4320" w:hanging="360"/>
      </w:pPr>
      <w:rPr>
        <w:rFonts w:ascii="Wingdings" w:hAnsi="Wingdings" w:hint="default"/>
      </w:rPr>
    </w:lvl>
    <w:lvl w:ilvl="6" w:tplc="86D2A6F8">
      <w:start w:val="1"/>
      <w:numFmt w:val="bullet"/>
      <w:lvlText w:val=""/>
      <w:lvlJc w:val="left"/>
      <w:pPr>
        <w:ind w:left="5040" w:hanging="360"/>
      </w:pPr>
      <w:rPr>
        <w:rFonts w:ascii="Symbol" w:hAnsi="Symbol" w:hint="default"/>
      </w:rPr>
    </w:lvl>
    <w:lvl w:ilvl="7" w:tplc="FEF49858">
      <w:start w:val="1"/>
      <w:numFmt w:val="bullet"/>
      <w:lvlText w:val="o"/>
      <w:lvlJc w:val="left"/>
      <w:pPr>
        <w:ind w:left="5760" w:hanging="360"/>
      </w:pPr>
      <w:rPr>
        <w:rFonts w:ascii="Courier New" w:hAnsi="Courier New" w:hint="default"/>
      </w:rPr>
    </w:lvl>
    <w:lvl w:ilvl="8" w:tplc="06508DE6">
      <w:start w:val="1"/>
      <w:numFmt w:val="bullet"/>
      <w:lvlText w:val=""/>
      <w:lvlJc w:val="left"/>
      <w:pPr>
        <w:ind w:left="6480" w:hanging="360"/>
      </w:pPr>
      <w:rPr>
        <w:rFonts w:ascii="Wingdings" w:hAnsi="Wingdings" w:hint="default"/>
      </w:rPr>
    </w:lvl>
  </w:abstractNum>
  <w:abstractNum w:abstractNumId="11" w15:restartNumberingAfterBreak="0">
    <w:nsid w:val="62295BE2"/>
    <w:multiLevelType w:val="hybridMultilevel"/>
    <w:tmpl w:val="F7D0B1C4"/>
    <w:lvl w:ilvl="0" w:tplc="5AC2403E">
      <w:start w:val="1"/>
      <w:numFmt w:val="bullet"/>
      <w:lvlText w:val=""/>
      <w:lvlJc w:val="left"/>
      <w:pPr>
        <w:ind w:left="720" w:hanging="360"/>
      </w:pPr>
      <w:rPr>
        <w:rFonts w:ascii="Symbol" w:hAnsi="Symbol" w:hint="default"/>
      </w:rPr>
    </w:lvl>
    <w:lvl w:ilvl="1" w:tplc="18D650A4">
      <w:start w:val="1"/>
      <w:numFmt w:val="bullet"/>
      <w:lvlText w:val="o"/>
      <w:lvlJc w:val="left"/>
      <w:pPr>
        <w:ind w:left="1440" w:hanging="360"/>
      </w:pPr>
      <w:rPr>
        <w:rFonts w:ascii="Courier New" w:hAnsi="Courier New" w:hint="default"/>
      </w:rPr>
    </w:lvl>
    <w:lvl w:ilvl="2" w:tplc="1984510E">
      <w:start w:val="1"/>
      <w:numFmt w:val="bullet"/>
      <w:lvlText w:val=""/>
      <w:lvlJc w:val="left"/>
      <w:pPr>
        <w:ind w:left="2160" w:hanging="360"/>
      </w:pPr>
      <w:rPr>
        <w:rFonts w:ascii="Wingdings" w:hAnsi="Wingdings" w:hint="default"/>
      </w:rPr>
    </w:lvl>
    <w:lvl w:ilvl="3" w:tplc="115EB85E">
      <w:start w:val="1"/>
      <w:numFmt w:val="bullet"/>
      <w:lvlText w:val=""/>
      <w:lvlJc w:val="left"/>
      <w:pPr>
        <w:ind w:left="2880" w:hanging="360"/>
      </w:pPr>
      <w:rPr>
        <w:rFonts w:ascii="Symbol" w:hAnsi="Symbol" w:hint="default"/>
      </w:rPr>
    </w:lvl>
    <w:lvl w:ilvl="4" w:tplc="90E075B0">
      <w:start w:val="1"/>
      <w:numFmt w:val="bullet"/>
      <w:lvlText w:val="o"/>
      <w:lvlJc w:val="left"/>
      <w:pPr>
        <w:ind w:left="3600" w:hanging="360"/>
      </w:pPr>
      <w:rPr>
        <w:rFonts w:ascii="Courier New" w:hAnsi="Courier New" w:hint="default"/>
      </w:rPr>
    </w:lvl>
    <w:lvl w:ilvl="5" w:tplc="50EE230A">
      <w:start w:val="1"/>
      <w:numFmt w:val="bullet"/>
      <w:lvlText w:val=""/>
      <w:lvlJc w:val="left"/>
      <w:pPr>
        <w:ind w:left="4320" w:hanging="360"/>
      </w:pPr>
      <w:rPr>
        <w:rFonts w:ascii="Wingdings" w:hAnsi="Wingdings" w:hint="default"/>
      </w:rPr>
    </w:lvl>
    <w:lvl w:ilvl="6" w:tplc="C14617E6">
      <w:start w:val="1"/>
      <w:numFmt w:val="bullet"/>
      <w:lvlText w:val=""/>
      <w:lvlJc w:val="left"/>
      <w:pPr>
        <w:ind w:left="5040" w:hanging="360"/>
      </w:pPr>
      <w:rPr>
        <w:rFonts w:ascii="Symbol" w:hAnsi="Symbol" w:hint="default"/>
      </w:rPr>
    </w:lvl>
    <w:lvl w:ilvl="7" w:tplc="564CFFE8">
      <w:start w:val="1"/>
      <w:numFmt w:val="bullet"/>
      <w:lvlText w:val="o"/>
      <w:lvlJc w:val="left"/>
      <w:pPr>
        <w:ind w:left="5760" w:hanging="360"/>
      </w:pPr>
      <w:rPr>
        <w:rFonts w:ascii="Courier New" w:hAnsi="Courier New" w:hint="default"/>
      </w:rPr>
    </w:lvl>
    <w:lvl w:ilvl="8" w:tplc="11C61884">
      <w:start w:val="1"/>
      <w:numFmt w:val="bullet"/>
      <w:lvlText w:val=""/>
      <w:lvlJc w:val="left"/>
      <w:pPr>
        <w:ind w:left="6480" w:hanging="360"/>
      </w:pPr>
      <w:rPr>
        <w:rFonts w:ascii="Wingdings" w:hAnsi="Wingdings" w:hint="default"/>
      </w:rPr>
    </w:lvl>
  </w:abstractNum>
  <w:abstractNum w:abstractNumId="12" w15:restartNumberingAfterBreak="0">
    <w:nsid w:val="7FFB5947"/>
    <w:multiLevelType w:val="hybridMultilevel"/>
    <w:tmpl w:val="60A40BBE"/>
    <w:lvl w:ilvl="0" w:tplc="F662B090">
      <w:start w:val="1"/>
      <w:numFmt w:val="bullet"/>
      <w:lvlText w:val=""/>
      <w:lvlJc w:val="left"/>
      <w:pPr>
        <w:ind w:left="720" w:hanging="360"/>
      </w:pPr>
      <w:rPr>
        <w:rFonts w:ascii="Symbol" w:hAnsi="Symbol" w:hint="default"/>
      </w:rPr>
    </w:lvl>
    <w:lvl w:ilvl="1" w:tplc="3B8CCB3C">
      <w:start w:val="1"/>
      <w:numFmt w:val="bullet"/>
      <w:lvlText w:val="o"/>
      <w:lvlJc w:val="left"/>
      <w:pPr>
        <w:ind w:left="1440" w:hanging="360"/>
      </w:pPr>
      <w:rPr>
        <w:rFonts w:ascii="Courier New" w:hAnsi="Courier New" w:hint="default"/>
      </w:rPr>
    </w:lvl>
    <w:lvl w:ilvl="2" w:tplc="7274551E">
      <w:start w:val="1"/>
      <w:numFmt w:val="bullet"/>
      <w:lvlText w:val=""/>
      <w:lvlJc w:val="left"/>
      <w:pPr>
        <w:ind w:left="2160" w:hanging="360"/>
      </w:pPr>
      <w:rPr>
        <w:rFonts w:ascii="Wingdings" w:hAnsi="Wingdings" w:hint="default"/>
      </w:rPr>
    </w:lvl>
    <w:lvl w:ilvl="3" w:tplc="EFFAFB14">
      <w:start w:val="1"/>
      <w:numFmt w:val="bullet"/>
      <w:lvlText w:val=""/>
      <w:lvlJc w:val="left"/>
      <w:pPr>
        <w:ind w:left="2880" w:hanging="360"/>
      </w:pPr>
      <w:rPr>
        <w:rFonts w:ascii="Symbol" w:hAnsi="Symbol" w:hint="default"/>
      </w:rPr>
    </w:lvl>
    <w:lvl w:ilvl="4" w:tplc="B53EA792">
      <w:start w:val="1"/>
      <w:numFmt w:val="bullet"/>
      <w:lvlText w:val="o"/>
      <w:lvlJc w:val="left"/>
      <w:pPr>
        <w:ind w:left="3600" w:hanging="360"/>
      </w:pPr>
      <w:rPr>
        <w:rFonts w:ascii="Courier New" w:hAnsi="Courier New" w:hint="default"/>
      </w:rPr>
    </w:lvl>
    <w:lvl w:ilvl="5" w:tplc="00C4A3F8">
      <w:start w:val="1"/>
      <w:numFmt w:val="bullet"/>
      <w:lvlText w:val=""/>
      <w:lvlJc w:val="left"/>
      <w:pPr>
        <w:ind w:left="4320" w:hanging="360"/>
      </w:pPr>
      <w:rPr>
        <w:rFonts w:ascii="Wingdings" w:hAnsi="Wingdings" w:hint="default"/>
      </w:rPr>
    </w:lvl>
    <w:lvl w:ilvl="6" w:tplc="D6D2F1BE">
      <w:start w:val="1"/>
      <w:numFmt w:val="bullet"/>
      <w:lvlText w:val=""/>
      <w:lvlJc w:val="left"/>
      <w:pPr>
        <w:ind w:left="5040" w:hanging="360"/>
      </w:pPr>
      <w:rPr>
        <w:rFonts w:ascii="Symbol" w:hAnsi="Symbol" w:hint="default"/>
      </w:rPr>
    </w:lvl>
    <w:lvl w:ilvl="7" w:tplc="8BC8EBAC">
      <w:start w:val="1"/>
      <w:numFmt w:val="bullet"/>
      <w:lvlText w:val="o"/>
      <w:lvlJc w:val="left"/>
      <w:pPr>
        <w:ind w:left="5760" w:hanging="360"/>
      </w:pPr>
      <w:rPr>
        <w:rFonts w:ascii="Courier New" w:hAnsi="Courier New" w:hint="default"/>
      </w:rPr>
    </w:lvl>
    <w:lvl w:ilvl="8" w:tplc="CC8244FA">
      <w:start w:val="1"/>
      <w:numFmt w:val="bullet"/>
      <w:lvlText w:val=""/>
      <w:lvlJc w:val="left"/>
      <w:pPr>
        <w:ind w:left="6480" w:hanging="360"/>
      </w:pPr>
      <w:rPr>
        <w:rFonts w:ascii="Wingdings" w:hAnsi="Wingdings" w:hint="default"/>
      </w:rPr>
    </w:lvl>
  </w:abstractNum>
  <w:num w:numId="1" w16cid:durableId="96025799">
    <w:abstractNumId w:val="0"/>
  </w:num>
  <w:num w:numId="2" w16cid:durableId="1805806428">
    <w:abstractNumId w:val="5"/>
  </w:num>
  <w:num w:numId="3" w16cid:durableId="1172378182">
    <w:abstractNumId w:val="4"/>
  </w:num>
  <w:num w:numId="4" w16cid:durableId="907763982">
    <w:abstractNumId w:val="6"/>
  </w:num>
  <w:num w:numId="5" w16cid:durableId="90785395">
    <w:abstractNumId w:val="9"/>
  </w:num>
  <w:num w:numId="6" w16cid:durableId="739063629">
    <w:abstractNumId w:val="11"/>
  </w:num>
  <w:num w:numId="7" w16cid:durableId="137000516">
    <w:abstractNumId w:val="1"/>
  </w:num>
  <w:num w:numId="8" w16cid:durableId="1325862480">
    <w:abstractNumId w:val="8"/>
  </w:num>
  <w:num w:numId="9" w16cid:durableId="1844970003">
    <w:abstractNumId w:val="3"/>
  </w:num>
  <w:num w:numId="10" w16cid:durableId="1639795429">
    <w:abstractNumId w:val="10"/>
  </w:num>
  <w:num w:numId="11" w16cid:durableId="1902710481">
    <w:abstractNumId w:val="2"/>
  </w:num>
  <w:num w:numId="12" w16cid:durableId="1658340461">
    <w:abstractNumId w:val="12"/>
  </w:num>
  <w:num w:numId="13" w16cid:durableId="500359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DC403A"/>
    <w:rsid w:val="00241FDD"/>
    <w:rsid w:val="003C780B"/>
    <w:rsid w:val="00513F2C"/>
    <w:rsid w:val="006B30EE"/>
    <w:rsid w:val="00791D87"/>
    <w:rsid w:val="007E690A"/>
    <w:rsid w:val="00837713"/>
    <w:rsid w:val="00B16AE1"/>
    <w:rsid w:val="00B2441F"/>
    <w:rsid w:val="00BF3F26"/>
    <w:rsid w:val="00F4358C"/>
    <w:rsid w:val="0278C5B8"/>
    <w:rsid w:val="02C3B9EC"/>
    <w:rsid w:val="02CCF3B2"/>
    <w:rsid w:val="02DC403A"/>
    <w:rsid w:val="0325CB0D"/>
    <w:rsid w:val="03339B33"/>
    <w:rsid w:val="03465674"/>
    <w:rsid w:val="059A9673"/>
    <w:rsid w:val="0716B2CE"/>
    <w:rsid w:val="07F94EA0"/>
    <w:rsid w:val="09DAE13F"/>
    <w:rsid w:val="0B5B1BED"/>
    <w:rsid w:val="0B6AA5F2"/>
    <w:rsid w:val="0D3CE7B5"/>
    <w:rsid w:val="0DAD8AF7"/>
    <w:rsid w:val="0E5F6E6B"/>
    <w:rsid w:val="1009B96B"/>
    <w:rsid w:val="109BFF25"/>
    <w:rsid w:val="10DA363C"/>
    <w:rsid w:val="111E01D5"/>
    <w:rsid w:val="158AE509"/>
    <w:rsid w:val="182A77A6"/>
    <w:rsid w:val="19A810E8"/>
    <w:rsid w:val="1A4038B0"/>
    <w:rsid w:val="1A562EB6"/>
    <w:rsid w:val="1A9598FB"/>
    <w:rsid w:val="1B480C6A"/>
    <w:rsid w:val="1D0C389C"/>
    <w:rsid w:val="1EB49547"/>
    <w:rsid w:val="20703F87"/>
    <w:rsid w:val="20A245CA"/>
    <w:rsid w:val="21BF360C"/>
    <w:rsid w:val="2599B600"/>
    <w:rsid w:val="260E312E"/>
    <w:rsid w:val="264C408F"/>
    <w:rsid w:val="2A8A5EB7"/>
    <w:rsid w:val="2DBE6A6B"/>
    <w:rsid w:val="2EFB4B04"/>
    <w:rsid w:val="3257596A"/>
    <w:rsid w:val="328D3506"/>
    <w:rsid w:val="32913BC6"/>
    <w:rsid w:val="32BD799E"/>
    <w:rsid w:val="33C1A834"/>
    <w:rsid w:val="377ABD75"/>
    <w:rsid w:val="37C7419F"/>
    <w:rsid w:val="3A60A906"/>
    <w:rsid w:val="3B47C2DD"/>
    <w:rsid w:val="3C295A31"/>
    <w:rsid w:val="410EA8F8"/>
    <w:rsid w:val="41215A53"/>
    <w:rsid w:val="41922A03"/>
    <w:rsid w:val="4241ABF4"/>
    <w:rsid w:val="432B9A8E"/>
    <w:rsid w:val="433C8F48"/>
    <w:rsid w:val="44211C8E"/>
    <w:rsid w:val="442D28F6"/>
    <w:rsid w:val="444149C6"/>
    <w:rsid w:val="44F23F37"/>
    <w:rsid w:val="46168BBC"/>
    <w:rsid w:val="491AE5D0"/>
    <w:rsid w:val="4AF86C0F"/>
    <w:rsid w:val="4B9D8795"/>
    <w:rsid w:val="4CC1FF27"/>
    <w:rsid w:val="4D0B9157"/>
    <w:rsid w:val="4D4756AE"/>
    <w:rsid w:val="4F8340FE"/>
    <w:rsid w:val="4FD9537B"/>
    <w:rsid w:val="514D7A51"/>
    <w:rsid w:val="51CB6B9F"/>
    <w:rsid w:val="51F81655"/>
    <w:rsid w:val="5359C628"/>
    <w:rsid w:val="537B43B8"/>
    <w:rsid w:val="557C7953"/>
    <w:rsid w:val="5710F62C"/>
    <w:rsid w:val="57F14B79"/>
    <w:rsid w:val="58915A7E"/>
    <w:rsid w:val="58EF2E8F"/>
    <w:rsid w:val="5B353CEF"/>
    <w:rsid w:val="5C035943"/>
    <w:rsid w:val="5C7082B9"/>
    <w:rsid w:val="5C76FF31"/>
    <w:rsid w:val="5F00003F"/>
    <w:rsid w:val="5FDA2E7D"/>
    <w:rsid w:val="60A2026F"/>
    <w:rsid w:val="63150AB4"/>
    <w:rsid w:val="6331DF5D"/>
    <w:rsid w:val="668B954C"/>
    <w:rsid w:val="67C95AEE"/>
    <w:rsid w:val="67D0FFAA"/>
    <w:rsid w:val="697404BE"/>
    <w:rsid w:val="6B0E75F3"/>
    <w:rsid w:val="6D3B9959"/>
    <w:rsid w:val="6DF92FCD"/>
    <w:rsid w:val="6EB1CEDA"/>
    <w:rsid w:val="6F033CAC"/>
    <w:rsid w:val="6FE3C271"/>
    <w:rsid w:val="74FE1376"/>
    <w:rsid w:val="762100CB"/>
    <w:rsid w:val="763138DF"/>
    <w:rsid w:val="76DF7782"/>
    <w:rsid w:val="774A510F"/>
    <w:rsid w:val="7845E077"/>
    <w:rsid w:val="7B8C6013"/>
    <w:rsid w:val="7D77F19D"/>
    <w:rsid w:val="7D7E02EB"/>
    <w:rsid w:val="7DCF0B8E"/>
    <w:rsid w:val="7F6AA111"/>
    <w:rsid w:val="7F806D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4F874"/>
  <w15:chartTrackingRefBased/>
  <w15:docId w15:val="{996DEDAD-33D0-4517-95E6-51DB8F5A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uiPriority w:val="9"/>
    <w:unhideWhenUsed/>
    <w:qFormat/>
    <w:rsid w:val="697404BE"/>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unhideWhenUsed/>
    <w:rsid w:val="20A245CA"/>
    <w:pPr>
      <w:tabs>
        <w:tab w:val="center" w:pos="4680"/>
        <w:tab w:val="right" w:pos="9360"/>
      </w:tabs>
      <w:spacing w:after="0" w:line="240" w:lineRule="auto"/>
    </w:pPr>
  </w:style>
  <w:style w:type="paragraph" w:styleId="Piedepgina">
    <w:name w:val="footer"/>
    <w:basedOn w:val="Normal"/>
    <w:uiPriority w:val="99"/>
    <w:unhideWhenUsed/>
    <w:rsid w:val="20A245CA"/>
    <w:pPr>
      <w:tabs>
        <w:tab w:val="center" w:pos="4680"/>
        <w:tab w:val="right" w:pos="9360"/>
      </w:tabs>
      <w:spacing w:after="0" w:line="240" w:lineRule="auto"/>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697404BE"/>
    <w:pPr>
      <w:ind w:left="720"/>
      <w:contextualSpacing/>
    </w:pPr>
  </w:style>
  <w:style w:type="character" w:styleId="Hipervnculo">
    <w:name w:val="Hyperlink"/>
    <w:basedOn w:val="Fuentedeprrafopredeter"/>
    <w:uiPriority w:val="99"/>
    <w:unhideWhenUsed/>
    <w:rsid w:val="4CC1FF27"/>
    <w:rPr>
      <w:color w:val="467886"/>
      <w:u w:val="single"/>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ineducacion.gov.co/"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federaciondecafeteros.org/"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reativecommons.org/licenses/by-nc-sa/4.0/"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1805B3-7933-4EFA-B460-C0954E768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BEF6B-FBC7-44E2-A13B-1DD595AF2DAE}">
  <ds:schemaRefs>
    <ds:schemaRef ds:uri="http://schemas.microsoft.com/sharepoint/v3/contenttype/forms"/>
  </ds:schemaRefs>
</ds:datastoreItem>
</file>

<file path=customXml/itemProps3.xml><?xml version="1.0" encoding="utf-8"?>
<ds:datastoreItem xmlns:ds="http://schemas.openxmlformats.org/officeDocument/2006/customXml" ds:itemID="{D2F28F9C-6555-456A-8F1C-46A7AC63DF66}">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2787</Words>
  <Characters>15332</Characters>
  <Application>Microsoft Office Word</Application>
  <DocSecurity>0</DocSecurity>
  <Lines>127</Lines>
  <Paragraphs>36</Paragraphs>
  <ScaleCrop>false</ScaleCrop>
  <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Nidia Natalia Salazar Peña</dc:creator>
  <cp:keywords/>
  <dc:description/>
  <cp:lastModifiedBy>Lyda Shirley Deaza Guaqueta</cp:lastModifiedBy>
  <cp:revision>5</cp:revision>
  <dcterms:created xsi:type="dcterms:W3CDTF">2026-09-17T14:27:00Z</dcterms:created>
  <dcterms:modified xsi:type="dcterms:W3CDTF">2026-09-23T16:09:00Z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