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C6B06" w:rsidRPr="00B8171B" w:rsidRDefault="002C6B06">
      <w:pPr>
        <w:spacing w:before="2200"/>
        <w:rPr>
          <w:rFonts w:ascii="Aptos" w:eastAsia="Arial Narrow" w:hAnsi="Aptos" w:cs="Arial Narrow"/>
          <w:sz w:val="24"/>
          <w:szCs w:val="24"/>
        </w:rPr>
      </w:pPr>
    </w:p>
    <w:p w14:paraId="00000002" w14:textId="77777777" w:rsidR="002C6B06" w:rsidRPr="00B8171B" w:rsidRDefault="002C6B06">
      <w:pPr>
        <w:rPr>
          <w:rFonts w:ascii="Aptos" w:eastAsia="Arial Narrow" w:hAnsi="Aptos" w:cs="Arial Narrow"/>
          <w:sz w:val="24"/>
          <w:szCs w:val="24"/>
        </w:rPr>
      </w:pPr>
    </w:p>
    <w:p w14:paraId="00000003" w14:textId="77777777" w:rsidR="002C6B06" w:rsidRPr="00B8171B" w:rsidRDefault="002C6B06">
      <w:pPr>
        <w:rPr>
          <w:rFonts w:ascii="Aptos" w:eastAsia="Arial Narrow" w:hAnsi="Aptos" w:cs="Arial Narrow"/>
          <w:sz w:val="24"/>
          <w:szCs w:val="24"/>
        </w:rPr>
      </w:pPr>
    </w:p>
    <w:p w14:paraId="00000004" w14:textId="77777777" w:rsidR="002C6B06" w:rsidRPr="00B8171B" w:rsidRDefault="002C6B06">
      <w:pPr>
        <w:rPr>
          <w:rFonts w:ascii="Aptos" w:eastAsia="Arial Narrow" w:hAnsi="Aptos" w:cs="Arial Narrow"/>
          <w:sz w:val="24"/>
          <w:szCs w:val="24"/>
        </w:rPr>
      </w:pPr>
    </w:p>
    <w:p w14:paraId="00000005" w14:textId="77777777" w:rsidR="002C6B06" w:rsidRPr="00B8171B" w:rsidRDefault="002C6B06">
      <w:pPr>
        <w:rPr>
          <w:rFonts w:ascii="Aptos" w:eastAsia="Arial Narrow" w:hAnsi="Aptos" w:cs="Arial Narrow"/>
          <w:sz w:val="24"/>
          <w:szCs w:val="24"/>
        </w:rPr>
      </w:pPr>
    </w:p>
    <w:p w14:paraId="00000006" w14:textId="77777777" w:rsidR="002C6B06" w:rsidRPr="00B8171B" w:rsidRDefault="002C6B06">
      <w:pPr>
        <w:rPr>
          <w:rFonts w:ascii="Aptos" w:eastAsia="Arial Narrow" w:hAnsi="Aptos" w:cs="Arial Narrow"/>
          <w:sz w:val="24"/>
          <w:szCs w:val="24"/>
        </w:rPr>
      </w:pPr>
    </w:p>
    <w:p w14:paraId="00000007" w14:textId="77777777" w:rsidR="002C6B06" w:rsidRPr="00B8171B" w:rsidRDefault="002C6B06">
      <w:pPr>
        <w:rPr>
          <w:rFonts w:ascii="Aptos" w:eastAsia="Arial Narrow" w:hAnsi="Aptos" w:cs="Arial Narrow"/>
          <w:sz w:val="24"/>
          <w:szCs w:val="24"/>
        </w:rPr>
      </w:pPr>
    </w:p>
    <w:p w14:paraId="00000008" w14:textId="77777777" w:rsidR="002C6B06" w:rsidRPr="00B8171B" w:rsidRDefault="002C6B06">
      <w:pPr>
        <w:rPr>
          <w:rFonts w:ascii="Aptos" w:eastAsia="Arial Narrow" w:hAnsi="Aptos" w:cs="Arial Narrow"/>
          <w:sz w:val="24"/>
          <w:szCs w:val="24"/>
        </w:rPr>
      </w:pPr>
    </w:p>
    <w:p w14:paraId="00000009" w14:textId="77777777" w:rsidR="002C6B06" w:rsidRPr="00B8171B" w:rsidRDefault="002C6B06">
      <w:pPr>
        <w:rPr>
          <w:rFonts w:ascii="Aptos" w:eastAsia="Arial Narrow" w:hAnsi="Aptos" w:cs="Arial Narrow"/>
          <w:sz w:val="24"/>
          <w:szCs w:val="24"/>
        </w:rPr>
      </w:pPr>
    </w:p>
    <w:p w14:paraId="0000000A" w14:textId="77777777" w:rsidR="002C6B06" w:rsidRPr="00B8171B" w:rsidRDefault="002C6B06">
      <w:pPr>
        <w:rPr>
          <w:rFonts w:ascii="Aptos" w:eastAsia="Arial Narrow" w:hAnsi="Aptos" w:cs="Arial Narrow"/>
          <w:sz w:val="24"/>
          <w:szCs w:val="24"/>
        </w:rPr>
      </w:pPr>
    </w:p>
    <w:p w14:paraId="0000000B" w14:textId="77777777" w:rsidR="002C6B06" w:rsidRPr="00B8171B" w:rsidRDefault="002C6B06">
      <w:pPr>
        <w:rPr>
          <w:rFonts w:ascii="Aptos" w:eastAsia="Arial Narrow" w:hAnsi="Aptos" w:cs="Arial Narrow"/>
          <w:sz w:val="24"/>
          <w:szCs w:val="24"/>
        </w:rPr>
      </w:pPr>
    </w:p>
    <w:p w14:paraId="0000000C" w14:textId="77777777" w:rsidR="002C6B06" w:rsidRPr="00B8171B" w:rsidRDefault="002C6B06">
      <w:pPr>
        <w:rPr>
          <w:rFonts w:ascii="Aptos" w:eastAsia="Arial Narrow" w:hAnsi="Aptos" w:cs="Arial Narrow"/>
          <w:sz w:val="24"/>
          <w:szCs w:val="24"/>
        </w:rPr>
      </w:pPr>
    </w:p>
    <w:p w14:paraId="0000000D" w14:textId="77777777" w:rsidR="002C6B06" w:rsidRPr="00B8171B" w:rsidRDefault="002C6B06">
      <w:pPr>
        <w:rPr>
          <w:rFonts w:ascii="Aptos" w:eastAsia="Arial Narrow" w:hAnsi="Aptos" w:cs="Arial Narrow"/>
          <w:sz w:val="24"/>
          <w:szCs w:val="24"/>
        </w:rPr>
      </w:pPr>
    </w:p>
    <w:p w14:paraId="0000000E" w14:textId="77777777" w:rsidR="002C6B06" w:rsidRPr="00B8171B" w:rsidRDefault="002C6B06">
      <w:pPr>
        <w:rPr>
          <w:rFonts w:ascii="Aptos" w:eastAsia="Arial Narrow" w:hAnsi="Aptos" w:cs="Arial Narrow"/>
          <w:sz w:val="24"/>
          <w:szCs w:val="24"/>
        </w:rPr>
      </w:pPr>
    </w:p>
    <w:p w14:paraId="0000000F" w14:textId="77777777" w:rsidR="002C6B06" w:rsidRPr="00B8171B" w:rsidRDefault="002C6B06">
      <w:pPr>
        <w:rPr>
          <w:rFonts w:ascii="Aptos" w:eastAsia="Arial Narrow" w:hAnsi="Aptos" w:cs="Arial Narrow"/>
          <w:sz w:val="24"/>
          <w:szCs w:val="24"/>
        </w:rPr>
      </w:pPr>
    </w:p>
    <w:p w14:paraId="00000010" w14:textId="77777777" w:rsidR="002C6B06" w:rsidRPr="00B8171B" w:rsidRDefault="002C6B06">
      <w:pPr>
        <w:rPr>
          <w:rFonts w:ascii="Aptos" w:eastAsia="Arial Narrow" w:hAnsi="Aptos" w:cs="Arial Narrow"/>
          <w:sz w:val="24"/>
          <w:szCs w:val="24"/>
        </w:rPr>
      </w:pPr>
    </w:p>
    <w:p w14:paraId="00000011" w14:textId="77777777" w:rsidR="002C6B06" w:rsidRPr="00B8171B" w:rsidRDefault="002C6B06">
      <w:pPr>
        <w:rPr>
          <w:rFonts w:ascii="Aptos" w:eastAsia="Arial Narrow" w:hAnsi="Aptos" w:cs="Arial Narrow"/>
          <w:sz w:val="24"/>
          <w:szCs w:val="24"/>
        </w:rPr>
      </w:pPr>
    </w:p>
    <w:p w14:paraId="00000012" w14:textId="77777777" w:rsidR="002C6B06" w:rsidRPr="00B8171B" w:rsidRDefault="002C6B06">
      <w:pPr>
        <w:rPr>
          <w:rFonts w:ascii="Aptos" w:eastAsia="Arial Narrow" w:hAnsi="Aptos" w:cs="Arial Narrow"/>
          <w:sz w:val="24"/>
          <w:szCs w:val="24"/>
        </w:rPr>
      </w:pPr>
    </w:p>
    <w:p w14:paraId="00000013" w14:textId="77777777" w:rsidR="002C6B06" w:rsidRPr="00B8171B" w:rsidRDefault="002C6B06">
      <w:pPr>
        <w:rPr>
          <w:rFonts w:ascii="Aptos" w:eastAsia="Arial Narrow" w:hAnsi="Aptos" w:cs="Arial Narrow"/>
          <w:sz w:val="24"/>
          <w:szCs w:val="24"/>
        </w:rPr>
      </w:pPr>
    </w:p>
    <w:p w14:paraId="00000014" w14:textId="77777777" w:rsidR="002C6B06" w:rsidRPr="00B8171B" w:rsidRDefault="002C6B06">
      <w:pPr>
        <w:rPr>
          <w:rFonts w:ascii="Aptos" w:eastAsia="Arial Narrow" w:hAnsi="Aptos" w:cs="Arial Narrow"/>
          <w:sz w:val="24"/>
          <w:szCs w:val="24"/>
        </w:rPr>
      </w:pPr>
    </w:p>
    <w:p w14:paraId="00000015" w14:textId="77777777" w:rsidR="002C6B06" w:rsidRPr="00B8171B" w:rsidRDefault="002C6B06">
      <w:pPr>
        <w:rPr>
          <w:rFonts w:ascii="Aptos" w:eastAsia="Arial Narrow" w:hAnsi="Aptos" w:cs="Arial Narrow"/>
          <w:sz w:val="24"/>
          <w:szCs w:val="24"/>
        </w:rPr>
      </w:pPr>
    </w:p>
    <w:p w14:paraId="00000016" w14:textId="77777777" w:rsidR="002C6B06" w:rsidRPr="00B8171B" w:rsidRDefault="002C6B06">
      <w:pPr>
        <w:rPr>
          <w:rFonts w:ascii="Aptos" w:eastAsia="Arial Narrow" w:hAnsi="Aptos" w:cs="Arial Narrow"/>
          <w:sz w:val="24"/>
          <w:szCs w:val="24"/>
        </w:rPr>
      </w:pPr>
    </w:p>
    <w:p w14:paraId="00000017" w14:textId="77777777" w:rsidR="002C6B06" w:rsidRPr="00B8171B" w:rsidRDefault="002C6B06">
      <w:pPr>
        <w:rPr>
          <w:rFonts w:ascii="Aptos" w:eastAsia="Arial Narrow" w:hAnsi="Aptos" w:cs="Arial Narrow"/>
          <w:sz w:val="24"/>
          <w:szCs w:val="24"/>
        </w:rPr>
      </w:pPr>
    </w:p>
    <w:p w14:paraId="00000018" w14:textId="77777777" w:rsidR="002C6B06" w:rsidRPr="00B8171B" w:rsidRDefault="002C6B06">
      <w:pPr>
        <w:rPr>
          <w:rFonts w:ascii="Aptos" w:eastAsia="Arial Narrow" w:hAnsi="Aptos" w:cs="Arial Narrow"/>
          <w:sz w:val="24"/>
          <w:szCs w:val="24"/>
        </w:rPr>
      </w:pPr>
    </w:p>
    <w:p w14:paraId="00000019" w14:textId="77777777" w:rsidR="002C6B06" w:rsidRPr="00B8171B" w:rsidRDefault="002C6B06">
      <w:pPr>
        <w:rPr>
          <w:rFonts w:ascii="Aptos" w:eastAsia="Arial Narrow" w:hAnsi="Aptos" w:cs="Arial Narrow"/>
          <w:sz w:val="24"/>
          <w:szCs w:val="24"/>
        </w:rPr>
      </w:pPr>
    </w:p>
    <w:p w14:paraId="0000001A" w14:textId="77777777" w:rsidR="002C6B06" w:rsidRPr="00B8171B" w:rsidRDefault="002C6B06">
      <w:pPr>
        <w:rPr>
          <w:rFonts w:ascii="Aptos" w:eastAsia="Arial Narrow" w:hAnsi="Aptos" w:cs="Arial Narrow"/>
          <w:sz w:val="24"/>
          <w:szCs w:val="24"/>
        </w:rPr>
      </w:pPr>
    </w:p>
    <w:p w14:paraId="0000001B" w14:textId="77777777" w:rsidR="002C6B06" w:rsidRPr="00B8171B" w:rsidRDefault="002C6B06">
      <w:pPr>
        <w:rPr>
          <w:rFonts w:ascii="Aptos" w:eastAsia="Arial Narrow" w:hAnsi="Aptos" w:cs="Arial Narrow"/>
          <w:sz w:val="24"/>
          <w:szCs w:val="24"/>
        </w:rPr>
      </w:pPr>
    </w:p>
    <w:p w14:paraId="0000001C" w14:textId="77777777" w:rsidR="002C6B06" w:rsidRPr="00B8171B" w:rsidRDefault="002C6B06">
      <w:pPr>
        <w:rPr>
          <w:rFonts w:ascii="Aptos" w:eastAsia="Arial Narrow" w:hAnsi="Aptos" w:cs="Arial Narrow"/>
          <w:sz w:val="24"/>
          <w:szCs w:val="24"/>
        </w:rPr>
      </w:pPr>
    </w:p>
    <w:p w14:paraId="0000001D" w14:textId="77777777" w:rsidR="002C6B06" w:rsidRPr="00B8171B" w:rsidRDefault="002C6B06">
      <w:pPr>
        <w:rPr>
          <w:rFonts w:ascii="Aptos" w:eastAsia="Arial Narrow" w:hAnsi="Aptos" w:cs="Arial Narrow"/>
          <w:sz w:val="24"/>
          <w:szCs w:val="24"/>
        </w:rPr>
      </w:pPr>
    </w:p>
    <w:p w14:paraId="198B0CA6" w14:textId="77777777" w:rsidR="00B8171B" w:rsidRPr="00B8171B" w:rsidRDefault="00B8171B">
      <w:pPr>
        <w:rPr>
          <w:rFonts w:ascii="Aptos" w:eastAsia="Arial Narrow" w:hAnsi="Aptos" w:cs="Arial Narrow"/>
          <w:sz w:val="24"/>
          <w:szCs w:val="24"/>
        </w:rPr>
      </w:pPr>
    </w:p>
    <w:p w14:paraId="4D4FCAC8" w14:textId="77777777" w:rsidR="00B8171B" w:rsidRPr="00B8171B" w:rsidRDefault="00B8171B">
      <w:pPr>
        <w:rPr>
          <w:rFonts w:ascii="Aptos" w:eastAsia="Arial Narrow" w:hAnsi="Aptos" w:cs="Arial Narrow"/>
          <w:sz w:val="24"/>
          <w:szCs w:val="24"/>
        </w:rPr>
      </w:pPr>
    </w:p>
    <w:p w14:paraId="276AF4C2" w14:textId="77777777" w:rsidR="00B8171B" w:rsidRPr="00B8171B" w:rsidRDefault="00B8171B">
      <w:pPr>
        <w:rPr>
          <w:rFonts w:ascii="Aptos" w:eastAsia="Arial Narrow" w:hAnsi="Aptos" w:cs="Arial Narrow"/>
          <w:sz w:val="24"/>
          <w:szCs w:val="24"/>
        </w:rPr>
      </w:pPr>
    </w:p>
    <w:p w14:paraId="246B6847" w14:textId="77777777" w:rsidR="00B8171B" w:rsidRPr="00B8171B" w:rsidRDefault="00B8171B">
      <w:pPr>
        <w:rPr>
          <w:rFonts w:ascii="Aptos" w:eastAsia="Arial Narrow" w:hAnsi="Aptos" w:cs="Arial Narrow"/>
          <w:sz w:val="24"/>
          <w:szCs w:val="24"/>
        </w:rPr>
      </w:pPr>
    </w:p>
    <w:p w14:paraId="66C91E07" w14:textId="77777777" w:rsidR="00B8171B" w:rsidRPr="00B8171B" w:rsidRDefault="00B8171B">
      <w:pPr>
        <w:rPr>
          <w:rFonts w:ascii="Aptos" w:eastAsia="Arial Narrow" w:hAnsi="Aptos" w:cs="Arial Narrow"/>
          <w:sz w:val="24"/>
          <w:szCs w:val="24"/>
        </w:rPr>
      </w:pPr>
    </w:p>
    <w:p w14:paraId="13CFF572" w14:textId="77777777" w:rsidR="00B8171B" w:rsidRPr="00B8171B" w:rsidRDefault="00B8171B">
      <w:pPr>
        <w:rPr>
          <w:rFonts w:ascii="Aptos" w:eastAsia="Arial Narrow" w:hAnsi="Aptos" w:cs="Arial Narrow"/>
          <w:sz w:val="24"/>
          <w:szCs w:val="24"/>
        </w:rPr>
      </w:pPr>
    </w:p>
    <w:p w14:paraId="414947F7" w14:textId="77777777" w:rsidR="00B8171B" w:rsidRPr="00B8171B" w:rsidRDefault="00B8171B">
      <w:pPr>
        <w:rPr>
          <w:rFonts w:ascii="Aptos" w:eastAsia="Arial Narrow" w:hAnsi="Aptos" w:cs="Arial Narrow"/>
          <w:sz w:val="24"/>
          <w:szCs w:val="24"/>
        </w:rPr>
      </w:pPr>
    </w:p>
    <w:p w14:paraId="3A12A2EA" w14:textId="77777777" w:rsidR="00B8171B" w:rsidRPr="00B8171B" w:rsidRDefault="00B8171B">
      <w:pPr>
        <w:rPr>
          <w:rFonts w:ascii="Aptos" w:eastAsia="Arial Narrow" w:hAnsi="Aptos" w:cs="Arial Narrow"/>
          <w:sz w:val="24"/>
          <w:szCs w:val="24"/>
        </w:rPr>
      </w:pPr>
    </w:p>
    <w:p w14:paraId="74488FD4" w14:textId="77777777" w:rsidR="00B8171B" w:rsidRPr="00B8171B" w:rsidRDefault="00B8171B">
      <w:pPr>
        <w:rPr>
          <w:rFonts w:ascii="Aptos" w:eastAsia="Arial Narrow" w:hAnsi="Aptos" w:cs="Arial Narrow"/>
          <w:sz w:val="24"/>
          <w:szCs w:val="24"/>
        </w:rPr>
      </w:pPr>
    </w:p>
    <w:p w14:paraId="2AEC1E84" w14:textId="77777777" w:rsidR="00B8171B" w:rsidRPr="00B8171B" w:rsidRDefault="00B8171B">
      <w:pPr>
        <w:rPr>
          <w:rFonts w:ascii="Aptos" w:eastAsia="Arial Narrow" w:hAnsi="Aptos" w:cs="Arial Narrow"/>
          <w:sz w:val="24"/>
          <w:szCs w:val="24"/>
        </w:rPr>
      </w:pPr>
    </w:p>
    <w:p w14:paraId="314518A8" w14:textId="77777777" w:rsidR="00B8171B" w:rsidRPr="00B8171B" w:rsidRDefault="00B8171B">
      <w:pPr>
        <w:rPr>
          <w:rFonts w:ascii="Aptos" w:eastAsia="Arial Narrow" w:hAnsi="Aptos" w:cs="Arial Narrow"/>
          <w:sz w:val="24"/>
          <w:szCs w:val="24"/>
        </w:rPr>
      </w:pPr>
    </w:p>
    <w:p w14:paraId="1ABF6286" w14:textId="77777777" w:rsidR="00B8171B" w:rsidRPr="00B8171B" w:rsidRDefault="00B8171B">
      <w:pPr>
        <w:rPr>
          <w:rFonts w:ascii="Aptos" w:eastAsia="Arial Narrow" w:hAnsi="Aptos" w:cs="Arial Narrow"/>
          <w:sz w:val="24"/>
          <w:szCs w:val="24"/>
        </w:rPr>
      </w:pPr>
    </w:p>
    <w:p w14:paraId="407405BC" w14:textId="77777777" w:rsidR="00B8171B" w:rsidRPr="00B8171B" w:rsidRDefault="00B8171B">
      <w:pPr>
        <w:rPr>
          <w:rFonts w:ascii="Aptos" w:eastAsia="Arial Narrow" w:hAnsi="Aptos" w:cs="Arial Narrow"/>
          <w:sz w:val="24"/>
          <w:szCs w:val="24"/>
        </w:rPr>
      </w:pPr>
    </w:p>
    <w:p w14:paraId="0BE5BF91" w14:textId="77777777" w:rsidR="00B8171B" w:rsidRPr="00B8171B" w:rsidRDefault="00B8171B">
      <w:pPr>
        <w:rPr>
          <w:rFonts w:ascii="Aptos" w:eastAsia="Arial Narrow" w:hAnsi="Aptos" w:cs="Arial Narrow"/>
          <w:sz w:val="24"/>
          <w:szCs w:val="24"/>
        </w:rPr>
      </w:pPr>
    </w:p>
    <w:p w14:paraId="07D8E7A8" w14:textId="77777777" w:rsidR="00B8171B" w:rsidRPr="00B8171B" w:rsidRDefault="00B8171B">
      <w:pPr>
        <w:rPr>
          <w:rFonts w:ascii="Aptos" w:eastAsia="Arial Narrow" w:hAnsi="Aptos" w:cs="Arial Narrow"/>
          <w:sz w:val="24"/>
          <w:szCs w:val="24"/>
        </w:rPr>
      </w:pPr>
    </w:p>
    <w:p w14:paraId="3BB60F01" w14:textId="77777777" w:rsidR="00B8171B" w:rsidRPr="00B8171B" w:rsidRDefault="00B8171B">
      <w:pPr>
        <w:rPr>
          <w:rFonts w:ascii="Aptos" w:eastAsia="Arial Narrow" w:hAnsi="Aptos" w:cs="Arial Narrow"/>
          <w:sz w:val="24"/>
          <w:szCs w:val="24"/>
        </w:rPr>
      </w:pPr>
    </w:p>
    <w:p w14:paraId="56544046" w14:textId="77777777" w:rsidR="00B8171B" w:rsidRPr="00B8171B" w:rsidRDefault="00B8171B">
      <w:pPr>
        <w:rPr>
          <w:rFonts w:ascii="Aptos" w:eastAsia="Arial Narrow" w:hAnsi="Aptos" w:cs="Arial Narrow"/>
          <w:sz w:val="24"/>
          <w:szCs w:val="24"/>
        </w:rPr>
      </w:pPr>
    </w:p>
    <w:p w14:paraId="23F08E9B" w14:textId="77777777" w:rsidR="00B8171B" w:rsidRPr="00B8171B" w:rsidRDefault="00B8171B">
      <w:pPr>
        <w:rPr>
          <w:rFonts w:ascii="Aptos" w:eastAsia="Arial Narrow" w:hAnsi="Aptos" w:cs="Arial Narrow"/>
          <w:sz w:val="24"/>
          <w:szCs w:val="24"/>
        </w:rPr>
      </w:pPr>
    </w:p>
    <w:p w14:paraId="0F3286A9" w14:textId="77777777" w:rsidR="00B8171B" w:rsidRPr="00B8171B" w:rsidRDefault="00B8171B">
      <w:pPr>
        <w:rPr>
          <w:rFonts w:ascii="Aptos" w:eastAsia="Arial Narrow" w:hAnsi="Aptos" w:cs="Arial Narrow"/>
          <w:sz w:val="24"/>
          <w:szCs w:val="24"/>
        </w:rPr>
      </w:pPr>
    </w:p>
    <w:p w14:paraId="53395826" w14:textId="77777777" w:rsidR="00B8171B" w:rsidRPr="00B8171B" w:rsidRDefault="00B8171B">
      <w:pPr>
        <w:rPr>
          <w:rFonts w:ascii="Aptos" w:eastAsia="Arial Narrow" w:hAnsi="Aptos" w:cs="Arial Narrow"/>
          <w:sz w:val="24"/>
          <w:szCs w:val="24"/>
        </w:rPr>
      </w:pPr>
    </w:p>
    <w:p w14:paraId="06ECA958" w14:textId="77777777" w:rsidR="00B8171B" w:rsidRPr="00B8171B" w:rsidRDefault="00B8171B">
      <w:pPr>
        <w:rPr>
          <w:rFonts w:ascii="Aptos" w:eastAsia="Arial Narrow" w:hAnsi="Aptos" w:cs="Arial Narrow"/>
          <w:sz w:val="24"/>
          <w:szCs w:val="24"/>
        </w:rPr>
      </w:pPr>
    </w:p>
    <w:p w14:paraId="085A6B48" w14:textId="77777777" w:rsidR="00B8171B" w:rsidRPr="00B8171B" w:rsidRDefault="00B8171B">
      <w:pPr>
        <w:rPr>
          <w:rFonts w:ascii="Aptos" w:eastAsia="Arial Narrow" w:hAnsi="Aptos" w:cs="Arial Narrow"/>
          <w:sz w:val="24"/>
          <w:szCs w:val="24"/>
        </w:rPr>
      </w:pPr>
    </w:p>
    <w:p w14:paraId="168E69A0" w14:textId="77777777" w:rsidR="00B8171B" w:rsidRPr="00B8171B" w:rsidRDefault="00B8171B">
      <w:pPr>
        <w:rPr>
          <w:rFonts w:ascii="Aptos" w:eastAsia="Arial Narrow" w:hAnsi="Aptos" w:cs="Arial Narrow"/>
          <w:sz w:val="24"/>
          <w:szCs w:val="24"/>
        </w:rPr>
      </w:pPr>
    </w:p>
    <w:p w14:paraId="1D2EC4F1" w14:textId="77777777" w:rsidR="00B8171B" w:rsidRPr="00B8171B" w:rsidRDefault="00B8171B">
      <w:pPr>
        <w:rPr>
          <w:rFonts w:ascii="Aptos" w:eastAsia="Arial Narrow" w:hAnsi="Aptos" w:cs="Arial Narrow"/>
          <w:sz w:val="24"/>
          <w:szCs w:val="24"/>
        </w:rPr>
      </w:pPr>
    </w:p>
    <w:p w14:paraId="6A550B85" w14:textId="77777777" w:rsidR="00B8171B" w:rsidRPr="00B8171B" w:rsidRDefault="00B8171B">
      <w:pPr>
        <w:rPr>
          <w:rFonts w:ascii="Aptos" w:eastAsia="Arial Narrow" w:hAnsi="Aptos" w:cs="Arial Narrow"/>
          <w:sz w:val="24"/>
          <w:szCs w:val="24"/>
        </w:rPr>
      </w:pPr>
    </w:p>
    <w:p w14:paraId="508444B3" w14:textId="77777777" w:rsidR="00B8171B" w:rsidRPr="00B8171B" w:rsidRDefault="00B8171B">
      <w:pPr>
        <w:rPr>
          <w:rFonts w:ascii="Aptos" w:eastAsia="Arial Narrow" w:hAnsi="Aptos" w:cs="Arial Narrow"/>
          <w:sz w:val="24"/>
          <w:szCs w:val="24"/>
        </w:rPr>
      </w:pPr>
    </w:p>
    <w:p w14:paraId="77E1E2A9" w14:textId="77777777" w:rsidR="00B8171B" w:rsidRPr="00B8171B" w:rsidRDefault="00B8171B">
      <w:pPr>
        <w:rPr>
          <w:rFonts w:ascii="Aptos" w:eastAsia="Arial Narrow" w:hAnsi="Aptos" w:cs="Arial Narrow"/>
          <w:sz w:val="24"/>
          <w:szCs w:val="24"/>
        </w:rPr>
      </w:pPr>
    </w:p>
    <w:p w14:paraId="28A7EE93" w14:textId="77777777" w:rsidR="00B8171B" w:rsidRPr="00B8171B" w:rsidRDefault="00B8171B">
      <w:pPr>
        <w:rPr>
          <w:rFonts w:ascii="Aptos" w:eastAsia="Arial Narrow" w:hAnsi="Aptos" w:cs="Arial Narrow"/>
          <w:sz w:val="24"/>
          <w:szCs w:val="24"/>
        </w:rPr>
      </w:pPr>
    </w:p>
    <w:p w14:paraId="1AAF6E9B" w14:textId="77777777" w:rsidR="00B8171B" w:rsidRPr="00B8171B" w:rsidRDefault="00B8171B">
      <w:pPr>
        <w:rPr>
          <w:rFonts w:ascii="Aptos" w:eastAsia="Arial Narrow" w:hAnsi="Aptos" w:cs="Arial Narrow"/>
          <w:sz w:val="24"/>
          <w:szCs w:val="24"/>
        </w:rPr>
      </w:pPr>
    </w:p>
    <w:p w14:paraId="58D4AB1C" w14:textId="77777777" w:rsidR="00B8171B" w:rsidRPr="00B8171B" w:rsidRDefault="00B8171B">
      <w:pPr>
        <w:rPr>
          <w:rFonts w:ascii="Aptos" w:eastAsia="Arial Narrow" w:hAnsi="Aptos" w:cs="Arial Narrow"/>
          <w:sz w:val="24"/>
          <w:szCs w:val="24"/>
        </w:rPr>
      </w:pPr>
    </w:p>
    <w:p w14:paraId="4FACF356" w14:textId="77777777" w:rsidR="00B8171B" w:rsidRPr="00B8171B" w:rsidRDefault="00B8171B">
      <w:pPr>
        <w:rPr>
          <w:rFonts w:ascii="Aptos" w:eastAsia="Arial Narrow" w:hAnsi="Aptos" w:cs="Arial Narrow"/>
          <w:sz w:val="24"/>
          <w:szCs w:val="24"/>
        </w:rPr>
      </w:pPr>
    </w:p>
    <w:p w14:paraId="52A91448" w14:textId="77777777" w:rsidR="00B8171B" w:rsidRPr="00B8171B" w:rsidRDefault="00B8171B">
      <w:pPr>
        <w:rPr>
          <w:rFonts w:ascii="Aptos" w:eastAsia="Arial Narrow" w:hAnsi="Aptos" w:cs="Arial Narrow"/>
          <w:sz w:val="24"/>
          <w:szCs w:val="24"/>
        </w:rPr>
      </w:pPr>
    </w:p>
    <w:p w14:paraId="1ABC7C1B" w14:textId="77777777" w:rsidR="00B8171B" w:rsidRPr="00B8171B" w:rsidRDefault="00B8171B">
      <w:pPr>
        <w:rPr>
          <w:rFonts w:ascii="Aptos" w:eastAsia="Arial Narrow" w:hAnsi="Aptos" w:cs="Arial Narrow"/>
          <w:sz w:val="24"/>
          <w:szCs w:val="24"/>
        </w:rPr>
      </w:pPr>
    </w:p>
    <w:p w14:paraId="17BFADCC" w14:textId="77777777" w:rsidR="00B8171B" w:rsidRPr="00B8171B" w:rsidRDefault="00B8171B">
      <w:pPr>
        <w:rPr>
          <w:rFonts w:ascii="Aptos" w:eastAsia="Arial Narrow" w:hAnsi="Aptos" w:cs="Arial Narrow"/>
          <w:sz w:val="24"/>
          <w:szCs w:val="24"/>
        </w:rPr>
      </w:pPr>
    </w:p>
    <w:p w14:paraId="20993A71" w14:textId="77777777" w:rsidR="00B8171B" w:rsidRPr="00B8171B" w:rsidRDefault="00B8171B">
      <w:pPr>
        <w:rPr>
          <w:rFonts w:ascii="Aptos" w:eastAsia="Arial Narrow" w:hAnsi="Aptos" w:cs="Arial Narrow"/>
          <w:sz w:val="24"/>
          <w:szCs w:val="24"/>
        </w:rPr>
      </w:pPr>
    </w:p>
    <w:p w14:paraId="5E07F78D" w14:textId="77777777" w:rsidR="00B8171B" w:rsidRPr="00B8171B" w:rsidRDefault="00B8171B">
      <w:pPr>
        <w:rPr>
          <w:rFonts w:ascii="Aptos" w:eastAsia="Arial Narrow" w:hAnsi="Aptos" w:cs="Arial Narrow"/>
          <w:sz w:val="24"/>
          <w:szCs w:val="24"/>
        </w:rPr>
      </w:pPr>
    </w:p>
    <w:p w14:paraId="0330B3DD" w14:textId="77777777" w:rsidR="00B8171B" w:rsidRPr="00B8171B" w:rsidRDefault="00B8171B">
      <w:pPr>
        <w:rPr>
          <w:rFonts w:ascii="Aptos" w:eastAsia="Arial Narrow" w:hAnsi="Aptos" w:cs="Arial Narrow"/>
          <w:sz w:val="24"/>
          <w:szCs w:val="24"/>
        </w:rPr>
      </w:pPr>
    </w:p>
    <w:p w14:paraId="4A947E60" w14:textId="77777777" w:rsidR="00B8171B" w:rsidRPr="00B8171B" w:rsidRDefault="00B8171B">
      <w:pPr>
        <w:rPr>
          <w:rFonts w:ascii="Aptos" w:eastAsia="Arial Narrow" w:hAnsi="Aptos" w:cs="Arial Narrow"/>
          <w:sz w:val="24"/>
          <w:szCs w:val="24"/>
        </w:rPr>
      </w:pPr>
    </w:p>
    <w:p w14:paraId="31722E11" w14:textId="77777777" w:rsidR="00B8171B" w:rsidRPr="00B8171B" w:rsidRDefault="00B8171B">
      <w:pPr>
        <w:rPr>
          <w:rFonts w:ascii="Aptos" w:eastAsia="Arial Narrow" w:hAnsi="Aptos" w:cs="Arial Narrow"/>
          <w:sz w:val="24"/>
          <w:szCs w:val="24"/>
        </w:rPr>
      </w:pPr>
    </w:p>
    <w:p w14:paraId="2726B0FE" w14:textId="77777777" w:rsidR="00B8171B" w:rsidRPr="00B8171B" w:rsidRDefault="00B8171B">
      <w:pPr>
        <w:rPr>
          <w:rFonts w:ascii="Aptos" w:eastAsia="Arial Narrow" w:hAnsi="Aptos" w:cs="Arial Narrow"/>
          <w:sz w:val="24"/>
          <w:szCs w:val="24"/>
        </w:rPr>
      </w:pPr>
    </w:p>
    <w:p w14:paraId="25943F20" w14:textId="77777777" w:rsidR="00B8171B" w:rsidRPr="00B8171B" w:rsidRDefault="00B8171B">
      <w:pPr>
        <w:rPr>
          <w:rFonts w:ascii="Aptos" w:eastAsia="Arial Narrow" w:hAnsi="Aptos" w:cs="Arial Narrow"/>
          <w:sz w:val="24"/>
          <w:szCs w:val="24"/>
        </w:rPr>
      </w:pPr>
    </w:p>
    <w:p w14:paraId="03E28F6C" w14:textId="77777777" w:rsidR="00B8171B" w:rsidRPr="00B8171B" w:rsidRDefault="00B8171B">
      <w:pPr>
        <w:rPr>
          <w:rFonts w:ascii="Aptos" w:eastAsia="Arial Narrow" w:hAnsi="Aptos" w:cs="Arial Narrow"/>
          <w:sz w:val="24"/>
          <w:szCs w:val="24"/>
        </w:rPr>
      </w:pPr>
    </w:p>
    <w:p w14:paraId="420E9D1D" w14:textId="77777777" w:rsidR="00B8171B" w:rsidRPr="00B8171B" w:rsidRDefault="00B8171B">
      <w:pPr>
        <w:rPr>
          <w:rFonts w:ascii="Aptos" w:eastAsia="Arial Narrow" w:hAnsi="Aptos" w:cs="Arial Narrow"/>
          <w:sz w:val="24"/>
          <w:szCs w:val="24"/>
        </w:rPr>
      </w:pPr>
    </w:p>
    <w:p w14:paraId="4828A38C" w14:textId="77777777" w:rsidR="00B8171B" w:rsidRPr="00B8171B" w:rsidRDefault="00B8171B">
      <w:pPr>
        <w:rPr>
          <w:rFonts w:ascii="Aptos" w:eastAsia="Arial Narrow" w:hAnsi="Aptos" w:cs="Arial Narrow"/>
          <w:sz w:val="24"/>
          <w:szCs w:val="24"/>
        </w:rPr>
      </w:pPr>
    </w:p>
    <w:p w14:paraId="4CCED36B" w14:textId="77777777" w:rsidR="00B8171B" w:rsidRDefault="00B8171B" w:rsidP="00B8171B">
      <w:pPr>
        <w:jc w:val="both"/>
        <w:rPr>
          <w:rFonts w:ascii="Aptos" w:eastAsia="Arial Narrow" w:hAnsi="Aptos" w:cs="Arial Narrow"/>
          <w:sz w:val="24"/>
          <w:szCs w:val="24"/>
        </w:rPr>
      </w:pPr>
    </w:p>
    <w:p w14:paraId="2993D15B" w14:textId="77777777" w:rsidR="00B8171B" w:rsidRDefault="00B8171B" w:rsidP="00B8171B">
      <w:pPr>
        <w:jc w:val="both"/>
        <w:rPr>
          <w:rFonts w:ascii="Aptos" w:eastAsia="Arial Narrow" w:hAnsi="Aptos" w:cs="Arial Narrow"/>
          <w:sz w:val="24"/>
          <w:szCs w:val="24"/>
        </w:rPr>
      </w:pPr>
    </w:p>
    <w:p w14:paraId="56AE1DC3" w14:textId="26D34629" w:rsidR="00B8171B" w:rsidRPr="00B8171B" w:rsidRDefault="00B8171B" w:rsidP="00B8171B">
      <w:pPr>
        <w:jc w:val="both"/>
        <w:rPr>
          <w:rFonts w:ascii="Aptos" w:hAnsi="Aptos"/>
        </w:rPr>
      </w:pPr>
      <w:r w:rsidRPr="00B8171B">
        <w:rPr>
          <w:rFonts w:ascii="Aptos" w:hAnsi="Aptos"/>
          <w:noProof/>
        </w:rPr>
        <w:drawing>
          <wp:anchor distT="0" distB="0" distL="114300" distR="114300" simplePos="0" relativeHeight="251667456" behindDoc="0" locked="0" layoutInCell="1" allowOverlap="1" wp14:anchorId="70B8AE42" wp14:editId="780213CF">
            <wp:simplePos x="0" y="0"/>
            <wp:positionH relativeFrom="margin">
              <wp:align>left</wp:align>
            </wp:positionH>
            <wp:positionV relativeFrom="paragraph">
              <wp:posOffset>0</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1">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B8171B">
        <w:rPr>
          <w:rFonts w:ascii="Aptos" w:hAnsi="Aptos"/>
        </w:rPr>
        <w:t xml:space="preserve">La unidad didáctica “Voces que Restauran: inteligencia artificial para narrar, reflexionar y construir convivencia escolar”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w:t>
      </w:r>
      <w:hyperlink r:id="rId12" w:history="1">
        <w:r w:rsidRPr="00B8171B">
          <w:rPr>
            <w:rStyle w:val="Hipervnculo"/>
            <w:rFonts w:ascii="Aptos" w:hAnsi="Aptos"/>
            <w:color w:val="auto"/>
          </w:rPr>
          <w:t>https://creativecommons.org/licenses/by-nc-sa/4.0/</w:t>
        </w:r>
      </w:hyperlink>
    </w:p>
    <w:p w14:paraId="372D9EEF" w14:textId="77777777" w:rsidR="00B8171B" w:rsidRPr="00B8171B" w:rsidRDefault="00B8171B">
      <w:pPr>
        <w:rPr>
          <w:rFonts w:ascii="Aptos" w:eastAsia="Arial Narrow" w:hAnsi="Aptos" w:cs="Arial Narrow"/>
          <w:sz w:val="24"/>
          <w:szCs w:val="24"/>
        </w:rPr>
      </w:pPr>
    </w:p>
    <w:p w14:paraId="0000001E" w14:textId="77777777" w:rsidR="002C6B06" w:rsidRPr="00B8171B" w:rsidRDefault="00000000">
      <w:pPr>
        <w:spacing w:before="160" w:after="200"/>
        <w:rPr>
          <w:rFonts w:ascii="Aptos" w:eastAsia="Arial Narrow" w:hAnsi="Aptos" w:cs="Arial Narrow"/>
          <w:sz w:val="24"/>
          <w:szCs w:val="24"/>
        </w:rPr>
      </w:pPr>
      <w:r w:rsidRPr="00B8171B">
        <w:rPr>
          <w:rFonts w:ascii="Aptos" w:eastAsia="Arial Narrow" w:hAnsi="Aptos" w:cs="Arial Narrow"/>
          <w:b/>
          <w:bCs/>
          <w:sz w:val="24"/>
          <w:szCs w:val="24"/>
        </w:rPr>
        <w:t>1. Presentación</w:t>
      </w:r>
    </w:p>
    <w:tbl>
      <w:tblPr>
        <w:tblStyle w:val="a"/>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00"/>
        <w:gridCol w:w="7280"/>
      </w:tblGrid>
      <w:tr w:rsidR="002C6B06" w:rsidRPr="00B8171B" w14:paraId="11F3C853" w14:textId="77777777">
        <w:trPr>
          <w:trHeight w:val="730"/>
        </w:trPr>
        <w:tc>
          <w:tcPr>
            <w:tcW w:w="2000" w:type="dxa"/>
            <w:shd w:val="clear" w:color="auto" w:fill="F3F0E7"/>
            <w:tcMar>
              <w:top w:w="90" w:type="dxa"/>
              <w:left w:w="110" w:type="dxa"/>
              <w:bottom w:w="90" w:type="dxa"/>
              <w:right w:w="110" w:type="dxa"/>
            </w:tcMar>
          </w:tcPr>
          <w:p w14:paraId="0000001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Título</w:t>
            </w:r>
          </w:p>
        </w:tc>
        <w:tc>
          <w:tcPr>
            <w:tcW w:w="7280" w:type="dxa"/>
            <w:shd w:val="clear" w:color="auto" w:fill="F3F0E7"/>
            <w:tcMar>
              <w:top w:w="90" w:type="dxa"/>
              <w:left w:w="110" w:type="dxa"/>
              <w:bottom w:w="90" w:type="dxa"/>
              <w:right w:w="110" w:type="dxa"/>
            </w:tcMar>
          </w:tcPr>
          <w:p w14:paraId="0000002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Voces que Restauran: inteligencia artificial para narrar, reflexionar y construir convivencia escolar</w:t>
            </w:r>
          </w:p>
        </w:tc>
      </w:tr>
      <w:tr w:rsidR="002C6B06" w:rsidRPr="00B8171B" w14:paraId="5058CB54" w14:textId="77777777">
        <w:trPr>
          <w:trHeight w:val="730"/>
        </w:trPr>
        <w:tc>
          <w:tcPr>
            <w:tcW w:w="2000" w:type="dxa"/>
            <w:shd w:val="clear" w:color="auto" w:fill="F3F0E7"/>
            <w:tcMar>
              <w:top w:w="90" w:type="dxa"/>
              <w:left w:w="110" w:type="dxa"/>
              <w:bottom w:w="90" w:type="dxa"/>
              <w:right w:w="110" w:type="dxa"/>
            </w:tcMar>
          </w:tcPr>
          <w:p w14:paraId="0000002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Áreas articuladas</w:t>
            </w:r>
          </w:p>
        </w:tc>
        <w:tc>
          <w:tcPr>
            <w:tcW w:w="7280" w:type="dxa"/>
            <w:shd w:val="clear" w:color="auto" w:fill="F3F0E7"/>
            <w:tcMar>
              <w:top w:w="90" w:type="dxa"/>
              <w:left w:w="110" w:type="dxa"/>
              <w:bottom w:w="90" w:type="dxa"/>
              <w:right w:w="110" w:type="dxa"/>
            </w:tcMar>
          </w:tcPr>
          <w:p w14:paraId="0000002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Inglés · Ética / Ciencias Sociales · Tecnología e Informática</w:t>
            </w:r>
          </w:p>
        </w:tc>
      </w:tr>
      <w:tr w:rsidR="002C6B06" w:rsidRPr="00B8171B" w14:paraId="797D31AD" w14:textId="77777777">
        <w:trPr>
          <w:trHeight w:val="730"/>
        </w:trPr>
        <w:tc>
          <w:tcPr>
            <w:tcW w:w="2000" w:type="dxa"/>
            <w:shd w:val="clear" w:color="auto" w:fill="F3F0E7"/>
            <w:tcMar>
              <w:top w:w="90" w:type="dxa"/>
              <w:left w:w="110" w:type="dxa"/>
              <w:bottom w:w="90" w:type="dxa"/>
              <w:right w:w="110" w:type="dxa"/>
            </w:tcMar>
          </w:tcPr>
          <w:p w14:paraId="00000023" w14:textId="77777777" w:rsidR="002C6B06" w:rsidRPr="00B8171B" w:rsidRDefault="00000000">
            <w:pPr>
              <w:rPr>
                <w:rFonts w:ascii="Aptos" w:eastAsia="Arial Narrow" w:hAnsi="Aptos" w:cs="Arial Narrow"/>
                <w:sz w:val="24"/>
                <w:szCs w:val="24"/>
              </w:rPr>
            </w:pPr>
            <w:sdt>
              <w:sdtPr>
                <w:rPr>
                  <w:rFonts w:ascii="Aptos" w:hAnsi="Aptos"/>
                </w:rPr>
                <w:tag w:val="goog_rdk_0"/>
                <w:id w:val="-251398440"/>
              </w:sdtPr>
              <w:sdtContent/>
            </w:sdt>
            <w:r w:rsidRPr="00B8171B">
              <w:rPr>
                <w:rFonts w:ascii="Aptos" w:eastAsia="Arial Narrow" w:hAnsi="Aptos" w:cs="Arial Narrow"/>
                <w:b/>
                <w:bCs/>
                <w:sz w:val="24"/>
                <w:szCs w:val="24"/>
              </w:rPr>
              <w:t>Grado</w:t>
            </w:r>
          </w:p>
        </w:tc>
        <w:tc>
          <w:tcPr>
            <w:tcW w:w="7280" w:type="dxa"/>
            <w:shd w:val="clear" w:color="auto" w:fill="F3F0E7"/>
            <w:tcMar>
              <w:top w:w="90" w:type="dxa"/>
              <w:left w:w="110" w:type="dxa"/>
              <w:bottom w:w="90" w:type="dxa"/>
              <w:right w:w="110" w:type="dxa"/>
            </w:tcMar>
          </w:tcPr>
          <w:p w14:paraId="00000024"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 xml:space="preserve">Estudiantes de básica secundaria entre 11 y 14 años, principalmente grados sexto y octavo. Aunque los cuatro momentos son comunes a todos los grados, el invel de acompañamiento y complejidad varía por grado: En sexto, mayor guía y acompañamiento docente en la escritura y preguntas restaurativas simplificadas. En octavos, mayor autonomía en el trabajo en equipo en el momento 3 y vocabulario bilingue de mayor complejidad, mayor responsabilidad en el análisis crítico del prototipo (momento 4) y en la formulación de prompts para la IA. </w:t>
            </w:r>
          </w:p>
        </w:tc>
      </w:tr>
      <w:tr w:rsidR="002C6B06" w:rsidRPr="00B8171B" w14:paraId="1B80BD03" w14:textId="77777777">
        <w:trPr>
          <w:trHeight w:val="730"/>
        </w:trPr>
        <w:tc>
          <w:tcPr>
            <w:tcW w:w="2000" w:type="dxa"/>
            <w:shd w:val="clear" w:color="auto" w:fill="F3F0E7"/>
            <w:tcMar>
              <w:top w:w="90" w:type="dxa"/>
              <w:left w:w="110" w:type="dxa"/>
              <w:bottom w:w="90" w:type="dxa"/>
              <w:right w:w="110" w:type="dxa"/>
            </w:tcMar>
          </w:tcPr>
          <w:p w14:paraId="00000025"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Duración</w:t>
            </w:r>
          </w:p>
        </w:tc>
        <w:tc>
          <w:tcPr>
            <w:tcW w:w="7280" w:type="dxa"/>
            <w:shd w:val="clear" w:color="auto" w:fill="F3F0E7"/>
            <w:tcMar>
              <w:top w:w="90" w:type="dxa"/>
              <w:left w:w="110" w:type="dxa"/>
              <w:bottom w:w="90" w:type="dxa"/>
              <w:right w:w="110" w:type="dxa"/>
            </w:tcMar>
          </w:tcPr>
          <w:p w14:paraId="00000026"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8 semanas · 16 sesiones de clase · 2 horas por sesión · Total: 32 horas</w:t>
            </w:r>
          </w:p>
        </w:tc>
      </w:tr>
      <w:tr w:rsidR="002C6B06" w:rsidRPr="00B8171B" w14:paraId="34DFD689" w14:textId="77777777">
        <w:trPr>
          <w:trHeight w:val="730"/>
        </w:trPr>
        <w:tc>
          <w:tcPr>
            <w:tcW w:w="2000" w:type="dxa"/>
            <w:shd w:val="clear" w:color="auto" w:fill="F3F0E7"/>
            <w:tcMar>
              <w:top w:w="90" w:type="dxa"/>
              <w:left w:w="110" w:type="dxa"/>
              <w:bottom w:w="90" w:type="dxa"/>
              <w:right w:w="110" w:type="dxa"/>
            </w:tcMar>
          </w:tcPr>
          <w:p w14:paraId="0000002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Categoría ICT Corea 2026</w:t>
            </w:r>
          </w:p>
        </w:tc>
        <w:tc>
          <w:tcPr>
            <w:tcW w:w="7280" w:type="dxa"/>
            <w:shd w:val="clear" w:color="auto" w:fill="F3F0E7"/>
            <w:tcMar>
              <w:top w:w="90" w:type="dxa"/>
              <w:left w:w="110" w:type="dxa"/>
              <w:bottom w:w="90" w:type="dxa"/>
              <w:right w:w="110" w:type="dxa"/>
            </w:tcMar>
          </w:tcPr>
          <w:p w14:paraId="0000002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Inteligencia Artificial: proyectos con IA para la solución de problemas reales del entorno educativo y comunitario.</w:t>
            </w:r>
          </w:p>
        </w:tc>
      </w:tr>
    </w:tbl>
    <w:p w14:paraId="00000029" w14:textId="77777777" w:rsidR="002C6B06" w:rsidRPr="00B8171B" w:rsidRDefault="00000000">
      <w:pPr>
        <w:spacing w:after="160"/>
        <w:rPr>
          <w:rFonts w:ascii="Aptos" w:eastAsia="Arial Narrow" w:hAnsi="Aptos" w:cs="Arial Narrow"/>
          <w:sz w:val="24"/>
          <w:szCs w:val="24"/>
        </w:rPr>
      </w:pPr>
      <w:r w:rsidRPr="00B8171B">
        <w:rPr>
          <w:rFonts w:ascii="Aptos" w:eastAsia="Arial Narrow" w:hAnsi="Aptos" w:cs="Arial Narrow"/>
          <w:sz w:val="24"/>
          <w:szCs w:val="24"/>
        </w:rPr>
        <w:t xml:space="preserve">Versión online:  </w:t>
      </w:r>
      <w:hyperlink r:id="rId13">
        <w:r w:rsidR="002C6B06" w:rsidRPr="00B8171B">
          <w:rPr>
            <w:rFonts w:ascii="Aptos" w:eastAsia="Arial Narrow" w:hAnsi="Aptos" w:cs="Arial Narrow"/>
            <w:color w:val="0563C1"/>
            <w:sz w:val="24"/>
            <w:szCs w:val="24"/>
            <w:u w:val="single"/>
          </w:rPr>
          <w:t>https://isaaczabala8677.github.io/voces-que-restauran/</w:t>
        </w:r>
      </w:hyperlink>
      <w:r w:rsidRPr="00B8171B">
        <w:rPr>
          <w:rFonts w:ascii="Aptos" w:eastAsia="Arial Narrow" w:hAnsi="Aptos" w:cs="Arial Narrow"/>
          <w:sz w:val="24"/>
          <w:szCs w:val="24"/>
        </w:rPr>
        <w:t xml:space="preserve"> </w:t>
      </w:r>
    </w:p>
    <w:p w14:paraId="0000002A" w14:textId="77777777" w:rsidR="002C6B06" w:rsidRPr="00B8171B" w:rsidRDefault="00000000">
      <w:pPr>
        <w:spacing w:before="220" w:after="120"/>
        <w:rPr>
          <w:rFonts w:ascii="Aptos" w:eastAsia="Arial Narrow" w:hAnsi="Aptos" w:cs="Arial Narrow"/>
          <w:sz w:val="24"/>
          <w:szCs w:val="24"/>
        </w:rPr>
      </w:pPr>
      <w:sdt>
        <w:sdtPr>
          <w:rPr>
            <w:rFonts w:ascii="Aptos" w:hAnsi="Aptos"/>
          </w:rPr>
          <w:tag w:val="goog_rdk_1"/>
          <w:id w:val="-1537466923"/>
        </w:sdtPr>
        <w:sdtContent/>
      </w:sdt>
      <w:sdt>
        <w:sdtPr>
          <w:rPr>
            <w:rFonts w:ascii="Aptos" w:hAnsi="Aptos"/>
          </w:rPr>
          <w:tag w:val="goog_rdk_2"/>
          <w:id w:val="187035219"/>
        </w:sdtPr>
        <w:sdtContent/>
      </w:sdt>
      <w:r w:rsidRPr="00B8171B">
        <w:rPr>
          <w:rFonts w:ascii="Aptos" w:eastAsia="Arial Narrow" w:hAnsi="Aptos" w:cs="Arial Narrow"/>
          <w:b/>
          <w:bCs/>
          <w:sz w:val="24"/>
          <w:szCs w:val="24"/>
        </w:rPr>
        <w:t>Aprendizaje inspirador de la misión ICT Corea</w:t>
      </w:r>
    </w:p>
    <w:p w14:paraId="0000002B"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La unidad didáctica Voces que Restauran nace de los aprendizajes construidos durante la misión ICT Training for Colombian Teachers – Corea 2026, donde se comprendió que la integración educativa de la tecnología no comienza con dispositivos, plataformas o inteligencia artificial, sino con la capacidad de comprender la realidad y actuar sobre ella de manera reflexiva.</w:t>
      </w:r>
    </w:p>
    <w:p w14:paraId="0000002C"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Este aprendizaje puede sintetizarse en tres acciones: leer, caminar y escribir. Leer para interpretar críticamente el contexto y reconocer distintas voces; caminar para observar el entorno, escuchar a quienes lo habitan e identificar necesidades reales; y escribir para organizar el pensamiento, narrar experiencias, formular problemas y proyectar soluciones.</w:t>
      </w:r>
    </w:p>
    <w:p w14:paraId="0000002D"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 xml:space="preserve">La visita al centro de Nanjeong y experienciar el trabajo de restauración y superación de las heridas de la guerra del centro de paz permite encontrar inspiración para el trabajo pedagógico que se desarrolla en la IE Liceo Caucasia donde también se trabaja por superar el conflicto y establecer una política de paz permanente dentro de la institución educativa y  que también impacte a las familias del territorio. .  </w:t>
      </w:r>
    </w:p>
    <w:p w14:paraId="0000002E"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lastRenderedPageBreak/>
        <w:t>La misión también permitió acercarse al Vibe Coding mediante herramientas de inteligencia artificial generativa. Esta experiencia mostró que crear una solución digital exige describir con claridad una necesidad, formular historias de usuario y prompts, analizar el código generado, probarlo y mejorarlo de manera iterativa.</w:t>
      </w:r>
    </w:p>
    <w:p w14:paraId="0000002F"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Desde esta perspectiva, la tecnología no sustituye la lectura, la experiencia ni la escritura, sino que las amplía. El proceso puede expresarse así: leer el mundo, caminar el territorio, escribir para comprender y crear con tecnología.</w:t>
      </w:r>
    </w:p>
    <w:p w14:paraId="00000030"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En Voces que Restauran, los estudiantes aplicarán esta filosofía al contexto escolar: observarán situaciones de convivencia, escucharán experiencias, escribirán relatos y preguntas restaurativas, y utilizarán la inteligencia artificial para diseñar un prototipo digital orientado a la participación, la reflexión y la cultura de paz.</w:t>
      </w:r>
    </w:p>
    <w:p w14:paraId="00000031" w14:textId="77777777" w:rsidR="002C6B06" w:rsidRPr="00B8171B" w:rsidRDefault="00000000">
      <w:pPr>
        <w:spacing w:before="220" w:after="120"/>
        <w:rPr>
          <w:rFonts w:ascii="Aptos" w:eastAsia="Arial Narrow" w:hAnsi="Aptos" w:cs="Arial Narrow"/>
          <w:sz w:val="24"/>
          <w:szCs w:val="24"/>
        </w:rPr>
      </w:pPr>
      <w:sdt>
        <w:sdtPr>
          <w:rPr>
            <w:rFonts w:ascii="Aptos" w:hAnsi="Aptos"/>
          </w:rPr>
          <w:tag w:val="goog_rdk_3"/>
          <w:id w:val="-403926163"/>
        </w:sdtPr>
        <w:sdtContent/>
      </w:sdt>
      <w:r w:rsidRPr="00B8171B">
        <w:rPr>
          <w:rFonts w:ascii="Aptos" w:eastAsia="Arial Narrow" w:hAnsi="Aptos" w:cs="Arial Narrow"/>
          <w:b/>
          <w:bCs/>
          <w:sz w:val="24"/>
          <w:szCs w:val="24"/>
        </w:rPr>
        <w:t>Justificación</w:t>
      </w:r>
    </w:p>
    <w:p w14:paraId="00000032"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En el Liceo Caucasia se identifican problemáticas que afectan la convivencia escolar y el sentido de pertenencia institucional: conflictos recurrentes entre estudiantes, ausencia de procesos pedagógicos restaurativos frente a algunas faltas, e invisibilización de las historias, emociones y experiencias personales que atraviesan la vida escolar.</w:t>
      </w:r>
    </w:p>
    <w:p w14:paraId="00000033"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 xml:space="preserve">Esta problemática se evidencia en las actas del comité de convivencia escolar y en los registros del observador de los estudiantes involucrados en faltas de convivencia. La mayoría de los registros se quedan en descripción de los hechos pero poca o nula acción de restauración. </w:t>
      </w:r>
    </w:p>
    <w:p w14:paraId="00000034"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En muchos casos, las situaciones de convivencia son abordadas desde una lógica centrada en la norma o la sanción, sin espacios suficientes para comprender lo ocurrido, expresar cómo se sienten, reconocer el impacto de sus acciones, escuchar a los demás y proponer formas de reparación.</w:t>
      </w:r>
    </w:p>
    <w:p w14:paraId="00000035"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Los estudiantes entre 11 y 14 años están en una etapa clave de construcción de identidad, pertenencia, autonomía y relaciones sociales. Necesitan escenarios pedagógicos para narrar experiencias, reconocer emociones, comunicarse con respeto y comprender que los errores también pueden convertirse en oportunidades de reparar y mejorar.</w:t>
      </w:r>
    </w:p>
    <w:p w14:paraId="00000036"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La experiencia en Corea del Sur aportó un elemento clave: el uso de IA generativa y Vibe Coding para diseñar soluciones digitales contextualizadas. La unidad propone que los estudiantes no sean solo usuarios pasivos de tecnología, sino participantes activos en el diseño de una herramienta que contribuya a mejorar la convivencia escolar.</w:t>
      </w:r>
    </w:p>
    <w:p w14:paraId="00000037" w14:textId="77777777" w:rsidR="002C6B06" w:rsidRPr="00B8171B" w:rsidRDefault="00000000">
      <w:pPr>
        <w:spacing w:before="220" w:after="120"/>
        <w:rPr>
          <w:rFonts w:ascii="Aptos" w:eastAsia="Arial Narrow" w:hAnsi="Aptos" w:cs="Arial Narrow"/>
          <w:sz w:val="24"/>
          <w:szCs w:val="24"/>
        </w:rPr>
      </w:pPr>
      <w:sdt>
        <w:sdtPr>
          <w:rPr>
            <w:rFonts w:ascii="Aptos" w:hAnsi="Aptos"/>
          </w:rPr>
          <w:tag w:val="goog_rdk_4"/>
          <w:id w:val="167901826"/>
        </w:sdtPr>
        <w:sdtContent/>
      </w:sdt>
      <w:r w:rsidRPr="00B8171B">
        <w:rPr>
          <w:rFonts w:ascii="Aptos" w:eastAsia="Arial Narrow" w:hAnsi="Aptos" w:cs="Arial Narrow"/>
          <w:b/>
          <w:bCs/>
          <w:sz w:val="24"/>
          <w:szCs w:val="24"/>
        </w:rPr>
        <w:t>Propósito formativo</w:t>
      </w:r>
    </w:p>
    <w:p w14:paraId="00000038"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Promover la reflexión sobre la convivencia escolar y la cultura de paz mediante el diseño colaborativo de un prototipo digital apoyado en inteligencia artificial generativa, que permita a los estudiantes narrar experiencias, expresar emociones, formular acuerdos restaurativos y comunicar mensajes de respeto en español e inglés para fortalecer las relaciones dentro de la comunidad educativa.</w:t>
      </w:r>
    </w:p>
    <w:p w14:paraId="00000039"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lastRenderedPageBreak/>
        <w:t xml:space="preserve">El resultado de aprendizaje central de esta unidad es que los estudiantes fortalezcan su pensamiento restaurativo y su capacidad de comunicación bilingüe frente a situaciones de convivencia. El prototipo digital es el producto que evidencia ese aprendizaje con apoyo de la IA.  </w:t>
      </w:r>
    </w:p>
    <w:p w14:paraId="0000003A" w14:textId="77777777" w:rsidR="002C6B06" w:rsidRPr="00B8171B" w:rsidRDefault="002C6B06">
      <w:pPr>
        <w:spacing w:after="120"/>
        <w:rPr>
          <w:rFonts w:ascii="Aptos" w:eastAsia="Arial Narrow" w:hAnsi="Aptos" w:cs="Arial Narrow"/>
          <w:sz w:val="24"/>
          <w:szCs w:val="24"/>
        </w:rPr>
      </w:pPr>
    </w:p>
    <w:tbl>
      <w:tblPr>
        <w:tblStyle w:val="a0"/>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0"/>
      </w:tblGrid>
      <w:tr w:rsidR="002C6B06" w:rsidRPr="00B8171B" w14:paraId="5FB1E88A" w14:textId="77777777">
        <w:trPr>
          <w:cantSplit/>
        </w:trPr>
        <w:tc>
          <w:tcPr>
            <w:tcW w:w="9280" w:type="dxa"/>
            <w:shd w:val="clear" w:color="auto" w:fill="EAE4F2"/>
            <w:tcMar>
              <w:top w:w="90" w:type="dxa"/>
              <w:left w:w="110" w:type="dxa"/>
              <w:bottom w:w="90" w:type="dxa"/>
              <w:right w:w="110" w:type="dxa"/>
            </w:tcMar>
          </w:tcPr>
          <w:p w14:paraId="0000003B" w14:textId="77777777" w:rsidR="002C6B06" w:rsidRPr="00B8171B" w:rsidRDefault="00000000">
            <w:pPr>
              <w:spacing w:after="100"/>
              <w:rPr>
                <w:rFonts w:ascii="Aptos" w:eastAsia="Arial Narrow" w:hAnsi="Aptos" w:cs="Arial Narrow"/>
                <w:sz w:val="24"/>
                <w:szCs w:val="24"/>
              </w:rPr>
            </w:pPr>
            <w:r w:rsidRPr="00B8171B">
              <w:rPr>
                <w:rFonts w:ascii="Aptos" w:eastAsia="Arial Narrow" w:hAnsi="Aptos" w:cs="Arial Narrow"/>
                <w:b/>
                <w:bCs/>
                <w:sz w:val="24"/>
                <w:szCs w:val="24"/>
              </w:rPr>
              <w:t>Síntesis de la unidad</w:t>
            </w:r>
          </w:p>
          <w:p w14:paraId="0000003C" w14:textId="77777777" w:rsidR="002C6B06" w:rsidRPr="00B8171B" w:rsidRDefault="00000000">
            <w:pPr>
              <w:spacing w:after="90"/>
              <w:jc w:val="both"/>
              <w:rPr>
                <w:rFonts w:ascii="Aptos" w:eastAsia="Arial Narrow" w:hAnsi="Aptos" w:cs="Arial Narrow"/>
                <w:sz w:val="24"/>
                <w:szCs w:val="24"/>
              </w:rPr>
            </w:pPr>
            <w:r w:rsidRPr="00B8171B">
              <w:rPr>
                <w:rFonts w:ascii="Aptos" w:eastAsia="Arial Narrow" w:hAnsi="Aptos" w:cs="Arial Narrow"/>
                <w:sz w:val="24"/>
                <w:szCs w:val="24"/>
              </w:rPr>
              <w:t>Voces que Restauran es una unidad didáctica interdisciplinaria que transfiere el aprendizaje de Vibe Coding e inteligencia artificial generativa adquirido en Corea hacia una problemática real del Liceo Caucasia: la necesidad de escuchar las historias de los estudiantes, fortalecer la convivencia y promover prácticas restaurativas. No busca formar programadores expertos, sino estudiantes capaces de identificar problemas, narrar experiencias, reflexionar sobre los conflictos, usar la tecnología con sentido ético y participar en el diseño de soluciones digitales para mejorar su comunidad escolar.</w:t>
            </w:r>
          </w:p>
        </w:tc>
      </w:tr>
    </w:tbl>
    <w:p w14:paraId="0000003D" w14:textId="77777777" w:rsidR="002C6B06" w:rsidRPr="00B8171B" w:rsidRDefault="00000000">
      <w:pPr>
        <w:rPr>
          <w:rFonts w:ascii="Aptos" w:eastAsia="Arial Narrow" w:hAnsi="Aptos" w:cs="Arial Narrow"/>
          <w:sz w:val="24"/>
          <w:szCs w:val="24"/>
        </w:rPr>
      </w:pPr>
      <w:r w:rsidRPr="00B8171B">
        <w:rPr>
          <w:rFonts w:ascii="Aptos" w:hAnsi="Aptos"/>
        </w:rPr>
        <w:br w:type="page"/>
      </w:r>
    </w:p>
    <w:p w14:paraId="0000003E" w14:textId="77777777" w:rsidR="002C6B06" w:rsidRPr="00B8171B" w:rsidRDefault="00000000">
      <w:pPr>
        <w:spacing w:before="160" w:after="200"/>
        <w:rPr>
          <w:rFonts w:ascii="Aptos" w:eastAsia="Arial Narrow" w:hAnsi="Aptos" w:cs="Arial Narrow"/>
          <w:sz w:val="24"/>
          <w:szCs w:val="24"/>
        </w:rPr>
      </w:pPr>
      <w:r w:rsidRPr="00B8171B">
        <w:rPr>
          <w:rFonts w:ascii="Aptos" w:eastAsia="Arial Narrow" w:hAnsi="Aptos" w:cs="Arial Narrow"/>
          <w:b/>
          <w:bCs/>
          <w:sz w:val="24"/>
          <w:szCs w:val="24"/>
        </w:rPr>
        <w:lastRenderedPageBreak/>
        <w:t>2</w:t>
      </w:r>
      <w:sdt>
        <w:sdtPr>
          <w:rPr>
            <w:rFonts w:ascii="Aptos" w:hAnsi="Aptos"/>
          </w:rPr>
          <w:tag w:val="goog_rdk_5"/>
          <w:id w:val="565095998"/>
        </w:sdtPr>
        <w:sdtContent/>
      </w:sdt>
      <w:r w:rsidRPr="00B8171B">
        <w:rPr>
          <w:rFonts w:ascii="Aptos" w:eastAsia="Arial Narrow" w:hAnsi="Aptos" w:cs="Arial Narrow"/>
          <w:b/>
          <w:bCs/>
          <w:sz w:val="24"/>
          <w:szCs w:val="24"/>
        </w:rPr>
        <w:t>. Competencias para la formación integral</w:t>
      </w:r>
    </w:p>
    <w:tbl>
      <w:tblPr>
        <w:tblStyle w:val="a1"/>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00"/>
        <w:gridCol w:w="7780"/>
      </w:tblGrid>
      <w:tr w:rsidR="002C6B06" w:rsidRPr="00B8171B" w14:paraId="181721D1" w14:textId="77777777">
        <w:tc>
          <w:tcPr>
            <w:tcW w:w="1500" w:type="dxa"/>
            <w:shd w:val="clear" w:color="auto" w:fill="A4C2F4"/>
            <w:tcMar>
              <w:top w:w="90" w:type="dxa"/>
              <w:left w:w="110" w:type="dxa"/>
              <w:bottom w:w="90" w:type="dxa"/>
              <w:right w:w="110" w:type="dxa"/>
            </w:tcMar>
          </w:tcPr>
          <w:p w14:paraId="0000003F" w14:textId="77777777" w:rsidR="002C6B06" w:rsidRPr="00B8171B" w:rsidRDefault="00000000">
            <w:pPr>
              <w:rPr>
                <w:rFonts w:ascii="Aptos" w:eastAsia="Arial Narrow" w:hAnsi="Aptos" w:cs="Arial Narrow"/>
                <w:sz w:val="24"/>
                <w:szCs w:val="24"/>
              </w:rPr>
            </w:pPr>
            <w:sdt>
              <w:sdtPr>
                <w:rPr>
                  <w:rFonts w:ascii="Aptos" w:hAnsi="Aptos"/>
                </w:rPr>
                <w:tag w:val="goog_rdk_6"/>
                <w:id w:val="-334880246"/>
              </w:sdtPr>
              <w:sdtContent/>
            </w:sdt>
            <w:r w:rsidRPr="00B8171B">
              <w:rPr>
                <w:rFonts w:ascii="Aptos" w:eastAsia="Arial Narrow" w:hAnsi="Aptos" w:cs="Arial Narrow"/>
                <w:b/>
                <w:bCs/>
                <w:sz w:val="24"/>
                <w:szCs w:val="24"/>
              </w:rPr>
              <w:t>Saber conocer</w:t>
            </w:r>
          </w:p>
        </w:tc>
        <w:tc>
          <w:tcPr>
            <w:tcW w:w="7780" w:type="dxa"/>
            <w:shd w:val="clear" w:color="auto" w:fill="A4C2F4"/>
            <w:tcMar>
              <w:top w:w="90" w:type="dxa"/>
              <w:left w:w="110" w:type="dxa"/>
              <w:bottom w:w="90" w:type="dxa"/>
              <w:right w:w="110" w:type="dxa"/>
            </w:tcMar>
          </w:tcPr>
          <w:p w14:paraId="0000004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Conceptualiza términos como convivencia escolar, conflicto, reparación, inteligencia artificial generativa, Vibe Coding</w:t>
            </w:r>
          </w:p>
        </w:tc>
      </w:tr>
      <w:tr w:rsidR="002C6B06" w:rsidRPr="00B8171B" w14:paraId="4A790EB0" w14:textId="77777777">
        <w:tc>
          <w:tcPr>
            <w:tcW w:w="1500" w:type="dxa"/>
            <w:shd w:val="clear" w:color="auto" w:fill="FFF2CC"/>
            <w:tcMar>
              <w:top w:w="90" w:type="dxa"/>
              <w:left w:w="110" w:type="dxa"/>
              <w:bottom w:w="90" w:type="dxa"/>
              <w:right w:w="110" w:type="dxa"/>
            </w:tcMar>
          </w:tcPr>
          <w:p w14:paraId="0000004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Saber hacer</w:t>
            </w:r>
          </w:p>
        </w:tc>
        <w:tc>
          <w:tcPr>
            <w:tcW w:w="7780" w:type="dxa"/>
            <w:shd w:val="clear" w:color="auto" w:fill="FFF2CC"/>
            <w:tcMar>
              <w:top w:w="90" w:type="dxa"/>
              <w:left w:w="110" w:type="dxa"/>
              <w:bottom w:w="90" w:type="dxa"/>
              <w:right w:w="110" w:type="dxa"/>
            </w:tcMar>
          </w:tcPr>
          <w:p w14:paraId="0000004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Identificar problemáticas de convivencia, narrar experiencias de manera respetuosa, formular preguntas restaurativas, crear mensajes bilingües de paz, diseñar el esquema de una app web y usar IA generativa para construir y mejorar un prototipo digital.</w:t>
            </w:r>
          </w:p>
          <w:p w14:paraId="00000043" w14:textId="77777777" w:rsidR="002C6B06" w:rsidRPr="00B8171B" w:rsidRDefault="00000000">
            <w:pPr>
              <w:numPr>
                <w:ilvl w:val="0"/>
                <w:numId w:val="1"/>
              </w:numPr>
              <w:rPr>
                <w:rFonts w:ascii="Aptos" w:eastAsia="Arial Narrow" w:hAnsi="Aptos" w:cs="Arial Narrow"/>
                <w:sz w:val="24"/>
                <w:szCs w:val="24"/>
              </w:rPr>
            </w:pPr>
            <w:r w:rsidRPr="00B8171B">
              <w:rPr>
                <w:rFonts w:ascii="Aptos" w:eastAsia="Arial Narrow" w:hAnsi="Aptos" w:cs="Arial Narrow"/>
                <w:sz w:val="24"/>
                <w:szCs w:val="24"/>
              </w:rPr>
              <w:t>Formula al menos 3 preguntas restaurativas frente a un caso de convivencia dado.</w:t>
            </w:r>
          </w:p>
          <w:p w14:paraId="00000044" w14:textId="77777777" w:rsidR="002C6B06" w:rsidRPr="00B8171B" w:rsidRDefault="00000000">
            <w:pPr>
              <w:numPr>
                <w:ilvl w:val="0"/>
                <w:numId w:val="1"/>
              </w:numPr>
              <w:rPr>
                <w:rFonts w:ascii="Aptos" w:eastAsia="Arial Narrow" w:hAnsi="Aptos" w:cs="Arial Narrow"/>
                <w:sz w:val="24"/>
                <w:szCs w:val="24"/>
              </w:rPr>
            </w:pPr>
            <w:r w:rsidRPr="00B8171B">
              <w:rPr>
                <w:rFonts w:ascii="Aptos" w:eastAsia="Arial Narrow" w:hAnsi="Aptos" w:cs="Arial Narrow"/>
                <w:sz w:val="24"/>
                <w:szCs w:val="24"/>
              </w:rPr>
              <w:t xml:space="preserve">Redacta un prompt claro y específico para una IA generativa. </w:t>
            </w:r>
          </w:p>
        </w:tc>
      </w:tr>
      <w:tr w:rsidR="002C6B06" w:rsidRPr="00B8171B" w14:paraId="189250D1" w14:textId="77777777">
        <w:tc>
          <w:tcPr>
            <w:tcW w:w="1500" w:type="dxa"/>
            <w:shd w:val="clear" w:color="auto" w:fill="B5723F"/>
            <w:tcMar>
              <w:top w:w="90" w:type="dxa"/>
              <w:left w:w="110" w:type="dxa"/>
              <w:bottom w:w="90" w:type="dxa"/>
              <w:right w:w="110" w:type="dxa"/>
            </w:tcMar>
          </w:tcPr>
          <w:p w14:paraId="00000045" w14:textId="77777777" w:rsidR="002C6B06" w:rsidRPr="00B8171B" w:rsidRDefault="00000000">
            <w:pPr>
              <w:rPr>
                <w:rFonts w:ascii="Aptos" w:eastAsia="Arial Narrow" w:hAnsi="Aptos" w:cs="Arial Narrow"/>
                <w:sz w:val="24"/>
                <w:szCs w:val="24"/>
              </w:rPr>
            </w:pPr>
            <w:sdt>
              <w:sdtPr>
                <w:rPr>
                  <w:rFonts w:ascii="Aptos" w:hAnsi="Aptos"/>
                </w:rPr>
                <w:tag w:val="goog_rdk_7"/>
                <w:id w:val="-1814059667"/>
              </w:sdtPr>
              <w:sdtContent/>
            </w:sdt>
            <w:r w:rsidRPr="00B8171B">
              <w:rPr>
                <w:rFonts w:ascii="Aptos" w:eastAsia="Arial Narrow" w:hAnsi="Aptos" w:cs="Arial Narrow"/>
                <w:b/>
                <w:bCs/>
                <w:sz w:val="24"/>
                <w:szCs w:val="24"/>
              </w:rPr>
              <w:t>Saber ser</w:t>
            </w:r>
          </w:p>
        </w:tc>
        <w:tc>
          <w:tcPr>
            <w:tcW w:w="7780" w:type="dxa"/>
            <w:shd w:val="clear" w:color="auto" w:fill="B5723F"/>
            <w:tcMar>
              <w:top w:w="90" w:type="dxa"/>
              <w:left w:w="110" w:type="dxa"/>
              <w:bottom w:w="90" w:type="dxa"/>
              <w:right w:w="110" w:type="dxa"/>
            </w:tcMar>
          </w:tcPr>
          <w:p w14:paraId="00000046"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Empatía, responsabilidad, escucha respetuosa, disposición al diálogo, reconocimiento del otro, cuidado de la palabra, participación colaborativa y uso responsable de la tecnología.</w:t>
            </w:r>
          </w:p>
          <w:p w14:paraId="0000004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 xml:space="preserve">Responsabilidad digital: uso ético de la información personal, protección de la privacidad de las historias compartidas y respeto por el consentimiento informado al narrar experiencias propias o ajenas. </w:t>
            </w:r>
          </w:p>
        </w:tc>
      </w:tr>
    </w:tbl>
    <w:p w14:paraId="00000048" w14:textId="77777777" w:rsidR="002C6B06" w:rsidRPr="00B8171B" w:rsidRDefault="002C6B06">
      <w:pPr>
        <w:spacing w:after="200"/>
        <w:rPr>
          <w:rFonts w:ascii="Aptos" w:eastAsia="Arial Narrow" w:hAnsi="Aptos" w:cs="Arial Narrow"/>
          <w:sz w:val="24"/>
          <w:szCs w:val="24"/>
        </w:rPr>
      </w:pPr>
    </w:p>
    <w:p w14:paraId="00000049" w14:textId="77777777" w:rsidR="002C6B06" w:rsidRPr="00B8171B" w:rsidRDefault="00000000">
      <w:pPr>
        <w:spacing w:before="220" w:after="120"/>
        <w:rPr>
          <w:rFonts w:ascii="Aptos" w:eastAsia="Arial Narrow" w:hAnsi="Aptos" w:cs="Arial Narrow"/>
          <w:sz w:val="24"/>
          <w:szCs w:val="24"/>
        </w:rPr>
      </w:pPr>
      <w:sdt>
        <w:sdtPr>
          <w:rPr>
            <w:rFonts w:ascii="Aptos" w:hAnsi="Aptos"/>
          </w:rPr>
          <w:tag w:val="goog_rdk_8"/>
          <w:id w:val="-965592581"/>
        </w:sdtPr>
        <w:sdtContent/>
      </w:sdt>
      <w:r w:rsidRPr="00B8171B">
        <w:rPr>
          <w:rFonts w:ascii="Aptos" w:eastAsia="Arial Narrow" w:hAnsi="Aptos" w:cs="Arial Narrow"/>
          <w:b/>
          <w:bCs/>
          <w:sz w:val="24"/>
          <w:szCs w:val="24"/>
        </w:rPr>
        <w:t>Evidencias de aprendizaje</w:t>
      </w:r>
    </w:p>
    <w:p w14:paraId="0000004A"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Evidencia 1. </w:t>
      </w:r>
      <w:r w:rsidRPr="00B8171B">
        <w:rPr>
          <w:rFonts w:ascii="Aptos" w:eastAsia="Arial Narrow" w:hAnsi="Aptos" w:cs="Arial Narrow"/>
          <w:color w:val="000000"/>
          <w:sz w:val="24"/>
          <w:szCs w:val="24"/>
        </w:rPr>
        <w:t>Identifica situaciones que afectan la convivencia escolar mediante actividades de diálogo, observación y análisis del contexto institucional.</w:t>
      </w:r>
    </w:p>
    <w:p w14:paraId="0000004B"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Evidencia 2. </w:t>
      </w:r>
      <w:r w:rsidRPr="00B8171B">
        <w:rPr>
          <w:rFonts w:ascii="Aptos" w:eastAsia="Arial Narrow" w:hAnsi="Aptos" w:cs="Arial Narrow"/>
          <w:color w:val="000000"/>
          <w:sz w:val="24"/>
          <w:szCs w:val="24"/>
        </w:rPr>
        <w:t>Expresa emociones, experiencias y puntos de vista relacionados con la vida escolar mediante relatos breves, respetuosos y orientados a la reflexión.</w:t>
      </w:r>
    </w:p>
    <w:p w14:paraId="0000004C"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Evidencia 3. </w:t>
      </w:r>
      <w:r w:rsidRPr="00B8171B">
        <w:rPr>
          <w:rFonts w:ascii="Aptos" w:eastAsia="Arial Narrow" w:hAnsi="Aptos" w:cs="Arial Narrow"/>
          <w:color w:val="000000"/>
          <w:sz w:val="24"/>
          <w:szCs w:val="24"/>
        </w:rPr>
        <w:t>Formula preguntas restaurativas y acuerdos de reparación frente a situaciones escolares simuladas o reales de baja complejidad.</w:t>
      </w:r>
    </w:p>
    <w:p w14:paraId="0000004D"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Evidencia 4. </w:t>
      </w:r>
      <w:r w:rsidRPr="00B8171B">
        <w:rPr>
          <w:rFonts w:ascii="Aptos" w:eastAsia="Arial Narrow" w:hAnsi="Aptos" w:cs="Arial Narrow"/>
          <w:color w:val="000000"/>
          <w:sz w:val="24"/>
          <w:szCs w:val="24"/>
        </w:rPr>
        <w:t>Diseña en equipo la estructura de un prototipo digital orientado a visibilizar historias, promover la reflexión y fortalecer la convivencia.</w:t>
      </w:r>
    </w:p>
    <w:p w14:paraId="0000004E"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Evidencia 5. </w:t>
      </w:r>
      <w:r w:rsidRPr="00B8171B">
        <w:rPr>
          <w:rFonts w:ascii="Aptos" w:eastAsia="Arial Narrow" w:hAnsi="Aptos" w:cs="Arial Narrow"/>
          <w:color w:val="000000"/>
          <w:sz w:val="24"/>
          <w:szCs w:val="24"/>
        </w:rPr>
        <w:t>Utiliza herramientas de inteligencia artificial generativa, con acompañamiento docente, para crear textos, preguntas, mensajes y elementos funcionales de una app web.</w:t>
      </w:r>
    </w:p>
    <w:p w14:paraId="0000004F"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Evidencia 6. </w:t>
      </w:r>
      <w:r w:rsidRPr="00B8171B">
        <w:rPr>
          <w:rFonts w:ascii="Aptos" w:eastAsia="Arial Narrow" w:hAnsi="Aptos" w:cs="Arial Narrow"/>
          <w:color w:val="000000"/>
          <w:sz w:val="24"/>
          <w:szCs w:val="24"/>
        </w:rPr>
        <w:t>Comunica mensajes de convivencia y cultura de paz en español e inglés mediante productos digitales, visuales o narrativos dirigidos a la comunidad educativa.</w:t>
      </w:r>
    </w:p>
    <w:p w14:paraId="00000050"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Evidencia 7. </w:t>
      </w:r>
      <w:r w:rsidRPr="00B8171B">
        <w:rPr>
          <w:rFonts w:ascii="Aptos" w:eastAsia="Arial Narrow" w:hAnsi="Aptos" w:cs="Arial Narrow"/>
          <w:color w:val="000000"/>
          <w:sz w:val="24"/>
          <w:szCs w:val="24"/>
        </w:rPr>
        <w:t>Evalúa de manera crítica el prototipo creado, identificando fortalezas, riesgos éticos, oportunidades de mejora y posibles usos pedagógicos en la institución.</w:t>
      </w:r>
    </w:p>
    <w:p w14:paraId="00000051" w14:textId="77777777" w:rsidR="002C6B06" w:rsidRPr="00B8171B" w:rsidRDefault="00000000">
      <w:pPr>
        <w:rPr>
          <w:rFonts w:ascii="Aptos" w:eastAsia="Arial Narrow" w:hAnsi="Aptos" w:cs="Arial Narrow"/>
          <w:sz w:val="24"/>
          <w:szCs w:val="24"/>
        </w:rPr>
      </w:pPr>
      <w:r w:rsidRPr="00B8171B">
        <w:rPr>
          <w:rFonts w:ascii="Aptos" w:hAnsi="Aptos"/>
        </w:rPr>
        <w:br w:type="page"/>
      </w:r>
    </w:p>
    <w:p w14:paraId="00000052" w14:textId="77777777" w:rsidR="002C6B06" w:rsidRPr="00B8171B" w:rsidRDefault="00000000">
      <w:pPr>
        <w:spacing w:before="160" w:after="200"/>
        <w:rPr>
          <w:rFonts w:ascii="Aptos" w:eastAsia="Arial Narrow" w:hAnsi="Aptos" w:cs="Arial Narrow"/>
          <w:sz w:val="24"/>
          <w:szCs w:val="24"/>
        </w:rPr>
      </w:pPr>
      <w:r w:rsidRPr="00B8171B">
        <w:rPr>
          <w:rFonts w:ascii="Aptos" w:eastAsia="Arial Narrow" w:hAnsi="Aptos" w:cs="Arial Narrow"/>
          <w:b/>
          <w:bCs/>
          <w:sz w:val="24"/>
          <w:szCs w:val="24"/>
        </w:rPr>
        <w:lastRenderedPageBreak/>
        <w:t xml:space="preserve">Momento 1 · </w:t>
      </w:r>
      <w:sdt>
        <w:sdtPr>
          <w:rPr>
            <w:rFonts w:ascii="Aptos" w:hAnsi="Aptos"/>
          </w:rPr>
          <w:tag w:val="goog_rdk_9"/>
          <w:id w:val="1444995123"/>
        </w:sdtPr>
        <w:sdtContent/>
      </w:sdt>
      <w:r w:rsidRPr="00B8171B">
        <w:rPr>
          <w:rFonts w:ascii="Aptos" w:eastAsia="Arial Narrow" w:hAnsi="Aptos" w:cs="Arial Narrow"/>
          <w:b/>
          <w:bCs/>
          <w:sz w:val="24"/>
          <w:szCs w:val="24"/>
        </w:rPr>
        <w:t>Inspirar y conectar</w:t>
      </w:r>
    </w:p>
    <w:p w14:paraId="00000053" w14:textId="77777777" w:rsidR="002C6B06" w:rsidRPr="00B8171B" w:rsidRDefault="00000000">
      <w:pPr>
        <w:spacing w:after="140"/>
        <w:rPr>
          <w:rFonts w:ascii="Aptos" w:eastAsia="Arial Narrow" w:hAnsi="Aptos" w:cs="Arial Narrow"/>
          <w:sz w:val="24"/>
          <w:szCs w:val="24"/>
        </w:rPr>
      </w:pPr>
      <w:r w:rsidRPr="00B8171B">
        <w:rPr>
          <w:rFonts w:ascii="Aptos" w:eastAsia="Arial Narrow" w:hAnsi="Aptos" w:cs="Arial Narrow"/>
          <w:b/>
          <w:bCs/>
          <w:sz w:val="24"/>
          <w:szCs w:val="24"/>
        </w:rPr>
        <w:t>Duración: 4 horas</w:t>
      </w:r>
    </w:p>
    <w:p w14:paraId="00000054"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Propósito</w:t>
      </w:r>
    </w:p>
    <w:p w14:paraId="00000055"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Despertar el interés de los estudiantes, activar saberes previos e identificar situaciones reales de convivencia, historias invisibilizadas y necesidades de reparación en el colegio.</w:t>
      </w:r>
    </w:p>
    <w:p w14:paraId="00000056" w14:textId="77777777" w:rsidR="002C6B06" w:rsidRPr="00B8171B" w:rsidRDefault="002C6B06">
      <w:pPr>
        <w:spacing w:after="120"/>
        <w:rPr>
          <w:rFonts w:ascii="Aptos" w:eastAsia="Arial Narrow" w:hAnsi="Aptos" w:cs="Arial Narrow"/>
          <w:sz w:val="24"/>
          <w:szCs w:val="24"/>
        </w:rPr>
      </w:pPr>
    </w:p>
    <w:tbl>
      <w:tblPr>
        <w:tblStyle w:val="a2"/>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4"/>
        <w:gridCol w:w="3093"/>
        <w:gridCol w:w="3093"/>
      </w:tblGrid>
      <w:tr w:rsidR="002C6B06" w:rsidRPr="00B8171B" w14:paraId="57ABAF04" w14:textId="77777777">
        <w:tc>
          <w:tcPr>
            <w:tcW w:w="3094" w:type="dxa"/>
            <w:shd w:val="clear" w:color="auto" w:fill="B6D7A8"/>
            <w:tcMar>
              <w:top w:w="90" w:type="dxa"/>
              <w:left w:w="110" w:type="dxa"/>
              <w:bottom w:w="90" w:type="dxa"/>
              <w:right w:w="110" w:type="dxa"/>
            </w:tcMar>
          </w:tcPr>
          <w:p w14:paraId="0000005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LEER</w:t>
            </w:r>
          </w:p>
        </w:tc>
        <w:tc>
          <w:tcPr>
            <w:tcW w:w="3093" w:type="dxa"/>
            <w:shd w:val="clear" w:color="auto" w:fill="1F6F78"/>
            <w:tcMar>
              <w:top w:w="90" w:type="dxa"/>
              <w:left w:w="110" w:type="dxa"/>
              <w:bottom w:w="90" w:type="dxa"/>
              <w:right w:w="110" w:type="dxa"/>
            </w:tcMar>
          </w:tcPr>
          <w:p w14:paraId="0000005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CAMINAR</w:t>
            </w:r>
          </w:p>
        </w:tc>
        <w:tc>
          <w:tcPr>
            <w:tcW w:w="3093" w:type="dxa"/>
            <w:shd w:val="clear" w:color="auto" w:fill="B5723F"/>
            <w:tcMar>
              <w:top w:w="90" w:type="dxa"/>
              <w:left w:w="110" w:type="dxa"/>
              <w:bottom w:w="90" w:type="dxa"/>
              <w:right w:w="110" w:type="dxa"/>
            </w:tcMar>
          </w:tcPr>
          <w:p w14:paraId="0000005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ESCRIBIR</w:t>
            </w:r>
          </w:p>
        </w:tc>
      </w:tr>
      <w:tr w:rsidR="002C6B06" w:rsidRPr="00B8171B" w14:paraId="70660DA2" w14:textId="77777777">
        <w:tc>
          <w:tcPr>
            <w:tcW w:w="3094" w:type="dxa"/>
            <w:shd w:val="clear" w:color="auto" w:fill="B6D7A8"/>
            <w:tcMar>
              <w:top w:w="90" w:type="dxa"/>
              <w:left w:w="110" w:type="dxa"/>
              <w:bottom w:w="90" w:type="dxa"/>
              <w:right w:w="110" w:type="dxa"/>
            </w:tcMar>
          </w:tcPr>
          <w:p w14:paraId="0000005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Preguntas guía sobre convivencia escolar.</w:t>
            </w:r>
          </w:p>
        </w:tc>
        <w:tc>
          <w:tcPr>
            <w:tcW w:w="3093" w:type="dxa"/>
            <w:shd w:val="clear" w:color="auto" w:fill="1F6F78"/>
            <w:tcMar>
              <w:top w:w="90" w:type="dxa"/>
              <w:left w:w="110" w:type="dxa"/>
              <w:bottom w:w="90" w:type="dxa"/>
              <w:right w:w="110" w:type="dxa"/>
            </w:tcMar>
          </w:tcPr>
          <w:p w14:paraId="0000005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Recorrido por los espacios del colegio (“Mi escuela también habla”).</w:t>
            </w:r>
          </w:p>
        </w:tc>
        <w:tc>
          <w:tcPr>
            <w:tcW w:w="3093" w:type="dxa"/>
            <w:shd w:val="clear" w:color="auto" w:fill="B5723F"/>
            <w:tcMar>
              <w:top w:w="90" w:type="dxa"/>
              <w:left w:w="110" w:type="dxa"/>
              <w:bottom w:w="90" w:type="dxa"/>
              <w:right w:w="110" w:type="dxa"/>
            </w:tcMar>
          </w:tcPr>
          <w:p w14:paraId="0000005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Primer mapa de problemáticas y emociones.</w:t>
            </w:r>
          </w:p>
        </w:tc>
      </w:tr>
    </w:tbl>
    <w:p w14:paraId="0000005D" w14:textId="77777777" w:rsidR="002C6B06" w:rsidRPr="00B8171B" w:rsidRDefault="002C6B06">
      <w:pPr>
        <w:spacing w:after="160"/>
        <w:rPr>
          <w:rFonts w:ascii="Aptos" w:eastAsia="Arial Narrow" w:hAnsi="Aptos" w:cs="Arial Narrow"/>
          <w:sz w:val="24"/>
          <w:szCs w:val="24"/>
        </w:rPr>
      </w:pPr>
    </w:p>
    <w:p w14:paraId="0000005E"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Actividades</w:t>
      </w:r>
    </w:p>
    <w:p w14:paraId="0000005F"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Dinámica “Mi escuela también habla”: observar espacios del colegio y reflexionar sobre lo que ocurre en ellos.</w:t>
      </w:r>
    </w:p>
    <w:p w14:paraId="00000060"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Mapa de convivencia escolar en pequeños grupos.</w:t>
      </w:r>
    </w:p>
    <w:p w14:paraId="00000061"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Círculo de palabra con reglas claras de respeto, escucha y confidencialidad.</w:t>
      </w:r>
    </w:p>
    <w:p w14:paraId="00000062"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Presentación del reto inspirado en Corea: diseñar el prototipo “Voces que Restauran”.</w:t>
      </w:r>
    </w:p>
    <w:p w14:paraId="00000063"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Producto del momento</w:t>
      </w:r>
    </w:p>
    <w:p w14:paraId="00000064"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Mapa de problemáticas de convivencia</w:t>
      </w:r>
    </w:p>
    <w:p w14:paraId="00000065"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Lista de necesidades escolares</w:t>
      </w:r>
    </w:p>
    <w:p w14:paraId="00000066"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Primer banco de emociones y situaciones</w:t>
      </w:r>
    </w:p>
    <w:p w14:paraId="00000067"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Acuerdos de cuidado, respeto y privacidad</w:t>
      </w:r>
    </w:p>
    <w:p w14:paraId="00000068" w14:textId="77777777" w:rsidR="002C6B06" w:rsidRPr="00B8171B" w:rsidRDefault="002C6B06">
      <w:pPr>
        <w:spacing w:after="140"/>
        <w:rPr>
          <w:rFonts w:ascii="Aptos" w:eastAsia="Arial Narrow" w:hAnsi="Aptos" w:cs="Arial Narrow"/>
          <w:sz w:val="24"/>
          <w:szCs w:val="24"/>
        </w:rPr>
      </w:pPr>
    </w:p>
    <w:tbl>
      <w:tblPr>
        <w:tblStyle w:val="a3"/>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0"/>
      </w:tblGrid>
      <w:tr w:rsidR="002C6B06" w:rsidRPr="00B8171B" w14:paraId="487E660C" w14:textId="77777777">
        <w:trPr>
          <w:cantSplit/>
        </w:trPr>
        <w:tc>
          <w:tcPr>
            <w:tcW w:w="9280" w:type="dxa"/>
            <w:shd w:val="clear" w:color="auto" w:fill="EAE4F2"/>
            <w:tcMar>
              <w:top w:w="90" w:type="dxa"/>
              <w:left w:w="110" w:type="dxa"/>
              <w:bottom w:w="90" w:type="dxa"/>
              <w:right w:w="110" w:type="dxa"/>
            </w:tcMar>
          </w:tcPr>
          <w:p w14:paraId="00000069" w14:textId="77777777" w:rsidR="002C6B06" w:rsidRPr="00B8171B" w:rsidRDefault="00000000">
            <w:pPr>
              <w:spacing w:after="100"/>
              <w:rPr>
                <w:rFonts w:ascii="Aptos" w:eastAsia="Arial Narrow" w:hAnsi="Aptos" w:cs="Arial Narrow"/>
                <w:sz w:val="24"/>
                <w:szCs w:val="24"/>
              </w:rPr>
            </w:pPr>
            <w:sdt>
              <w:sdtPr>
                <w:rPr>
                  <w:rFonts w:ascii="Aptos" w:hAnsi="Aptos"/>
                </w:rPr>
                <w:tag w:val="goog_rdk_10"/>
                <w:id w:val="469393164"/>
              </w:sdtPr>
              <w:sdtContent/>
            </w:sdt>
            <w:r w:rsidRPr="00B8171B">
              <w:rPr>
                <w:rFonts w:ascii="Aptos" w:eastAsia="Arial Narrow" w:hAnsi="Aptos" w:cs="Arial Narrow"/>
                <w:b/>
                <w:bCs/>
                <w:sz w:val="24"/>
                <w:szCs w:val="24"/>
              </w:rPr>
              <w:t>Material de lectura — ¿Qué es la convivencia escolar?</w:t>
            </w:r>
          </w:p>
          <w:p w14:paraId="0000006A" w14:textId="77777777" w:rsidR="002C6B06" w:rsidRPr="00B8171B" w:rsidRDefault="00000000">
            <w:pPr>
              <w:spacing w:after="90"/>
              <w:jc w:val="both"/>
              <w:rPr>
                <w:rFonts w:ascii="Aptos" w:eastAsia="Arial Narrow" w:hAnsi="Aptos" w:cs="Arial Narrow"/>
                <w:sz w:val="24"/>
                <w:szCs w:val="24"/>
              </w:rPr>
            </w:pPr>
            <w:r w:rsidRPr="00B8171B">
              <w:rPr>
                <w:rFonts w:ascii="Aptos" w:eastAsia="Arial Narrow" w:hAnsi="Aptos" w:cs="Arial Narrow"/>
                <w:sz w:val="24"/>
                <w:szCs w:val="24"/>
              </w:rPr>
              <w:t>La convivencia escolar es la forma en que las personas de un colegio se relacionan día a día: cómo se hablan, cómo resuelven sus diferencias, cómo se cuidan entre sí. No es solo “portarse bien” o “no pelear” — es construir juntos un ambiente donde todos puedan sentirse escuchados y seguros.</w:t>
            </w:r>
          </w:p>
          <w:p w14:paraId="0000006B" w14:textId="77777777" w:rsidR="002C6B06" w:rsidRPr="00B8171B" w:rsidRDefault="00000000">
            <w:pPr>
              <w:spacing w:after="90"/>
              <w:jc w:val="both"/>
              <w:rPr>
                <w:rFonts w:ascii="Aptos" w:eastAsia="Arial Narrow" w:hAnsi="Aptos" w:cs="Arial Narrow"/>
                <w:sz w:val="24"/>
                <w:szCs w:val="24"/>
              </w:rPr>
            </w:pPr>
            <w:r w:rsidRPr="00B8171B">
              <w:rPr>
                <w:rFonts w:ascii="Aptos" w:eastAsia="Arial Narrow" w:hAnsi="Aptos" w:cs="Arial Narrow"/>
                <w:sz w:val="24"/>
                <w:szCs w:val="24"/>
              </w:rPr>
              <w:t>Cuando algo sale mal (una burla, una pelea, una exclusión), muchas veces solo se pregunta “¿quién tiene la culpa?” y “¿cuál es el castigo?”. Pero hay otra pregunta igual de importante que casi nunca se hace: “¿qué necesita esta persona para sentirse bien de nuevo, y qué puede hacer quien causó el daño para repararlo?” Esa es la mirada que vamos a explorar en este proyecto.</w:t>
            </w:r>
          </w:p>
        </w:tc>
      </w:tr>
    </w:tbl>
    <w:p w14:paraId="0000006C" w14:textId="77777777" w:rsidR="002C6B06" w:rsidRPr="00B8171B" w:rsidRDefault="002C6B06">
      <w:pPr>
        <w:spacing w:after="120"/>
        <w:rPr>
          <w:rFonts w:ascii="Aptos" w:eastAsia="Arial Narrow" w:hAnsi="Aptos" w:cs="Arial Narrow"/>
          <w:sz w:val="24"/>
          <w:szCs w:val="24"/>
        </w:rPr>
      </w:pPr>
    </w:p>
    <w:tbl>
      <w:tblPr>
        <w:tblStyle w:val="a4"/>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0"/>
      </w:tblGrid>
      <w:tr w:rsidR="002C6B06" w:rsidRPr="00B8171B" w14:paraId="341DA6F0" w14:textId="77777777">
        <w:trPr>
          <w:cantSplit/>
        </w:trPr>
        <w:tc>
          <w:tcPr>
            <w:tcW w:w="9280" w:type="dxa"/>
            <w:shd w:val="clear" w:color="auto" w:fill="EAE4F2"/>
            <w:tcMar>
              <w:top w:w="90" w:type="dxa"/>
              <w:left w:w="110" w:type="dxa"/>
              <w:bottom w:w="90" w:type="dxa"/>
              <w:right w:w="110" w:type="dxa"/>
            </w:tcMar>
          </w:tcPr>
          <w:p w14:paraId="0000006D" w14:textId="77777777" w:rsidR="002C6B06" w:rsidRPr="00B8171B" w:rsidRDefault="00000000">
            <w:pPr>
              <w:spacing w:after="100"/>
              <w:rPr>
                <w:rFonts w:ascii="Aptos" w:eastAsia="Arial Narrow" w:hAnsi="Aptos" w:cs="Arial Narrow"/>
                <w:sz w:val="24"/>
                <w:szCs w:val="24"/>
              </w:rPr>
            </w:pPr>
            <w:r w:rsidRPr="00B8171B">
              <w:rPr>
                <w:rFonts w:ascii="Aptos" w:eastAsia="Arial Narrow" w:hAnsi="Aptos" w:cs="Arial Narrow"/>
                <w:b/>
                <w:bCs/>
                <w:sz w:val="24"/>
                <w:szCs w:val="24"/>
              </w:rPr>
              <w:t>Material de lectura — Una nueva forma de crear con tecnología</w:t>
            </w:r>
          </w:p>
          <w:p w14:paraId="0000006E" w14:textId="77777777" w:rsidR="002C6B06" w:rsidRPr="00B8171B" w:rsidRDefault="00000000">
            <w:pPr>
              <w:spacing w:after="90"/>
              <w:jc w:val="both"/>
              <w:rPr>
                <w:rFonts w:ascii="Aptos" w:eastAsia="Arial Narrow" w:hAnsi="Aptos" w:cs="Arial Narrow"/>
                <w:sz w:val="24"/>
                <w:szCs w:val="24"/>
              </w:rPr>
            </w:pPr>
            <w:r w:rsidRPr="00B8171B">
              <w:rPr>
                <w:rFonts w:ascii="Aptos" w:eastAsia="Arial Narrow" w:hAnsi="Aptos" w:cs="Arial Narrow"/>
                <w:sz w:val="24"/>
                <w:szCs w:val="24"/>
              </w:rPr>
              <w:t>Muy pronto vas a usar inteligencia artificial generativa — herramientas capaces de ayudarte a escribir, organizar ideas y hasta construir una aplicación, sólo con describir lo que necesitas con claridad. A esa forma de crear se le llama Vibe Coding.</w:t>
            </w:r>
          </w:p>
          <w:p w14:paraId="0000006F" w14:textId="77777777" w:rsidR="002C6B06" w:rsidRPr="00B8171B" w:rsidRDefault="00000000">
            <w:pPr>
              <w:spacing w:after="90"/>
              <w:jc w:val="both"/>
              <w:rPr>
                <w:rFonts w:ascii="Aptos" w:eastAsia="Arial Narrow" w:hAnsi="Aptos" w:cs="Arial Narrow"/>
                <w:sz w:val="24"/>
                <w:szCs w:val="24"/>
              </w:rPr>
            </w:pPr>
            <w:r w:rsidRPr="00B8171B">
              <w:rPr>
                <w:rFonts w:ascii="Aptos" w:eastAsia="Arial Narrow" w:hAnsi="Aptos" w:cs="Arial Narrow"/>
                <w:sz w:val="24"/>
                <w:szCs w:val="24"/>
              </w:rPr>
              <w:t>Todavía no necesitas saber cómo funciona en detalle — eso lo vamos a comprender juntos más adelante. Por ahora, solo ten presente esta idea: la tecnología puede ser una aliada para resolver problemas reales de tu colegio, si la usamos con criterio y responsabilidad.</w:t>
            </w:r>
          </w:p>
        </w:tc>
      </w:tr>
    </w:tbl>
    <w:p w14:paraId="00000070" w14:textId="77777777" w:rsidR="002C6B06" w:rsidRPr="00B8171B" w:rsidRDefault="00000000">
      <w:pPr>
        <w:rPr>
          <w:rFonts w:ascii="Aptos" w:eastAsia="Arial Narrow" w:hAnsi="Aptos" w:cs="Arial Narrow"/>
          <w:sz w:val="24"/>
          <w:szCs w:val="24"/>
        </w:rPr>
      </w:pPr>
      <w:r w:rsidRPr="00B8171B">
        <w:rPr>
          <w:rFonts w:ascii="Aptos" w:hAnsi="Aptos"/>
        </w:rPr>
        <w:br w:type="page"/>
      </w:r>
    </w:p>
    <w:p w14:paraId="00000071" w14:textId="77777777" w:rsidR="002C6B06" w:rsidRPr="00B8171B" w:rsidRDefault="00000000">
      <w:pPr>
        <w:spacing w:before="160" w:after="200"/>
        <w:rPr>
          <w:rFonts w:ascii="Aptos" w:eastAsia="Arial Narrow" w:hAnsi="Aptos" w:cs="Arial Narrow"/>
          <w:sz w:val="24"/>
          <w:szCs w:val="24"/>
        </w:rPr>
      </w:pPr>
      <w:sdt>
        <w:sdtPr>
          <w:rPr>
            <w:rFonts w:ascii="Aptos" w:hAnsi="Aptos"/>
          </w:rPr>
          <w:tag w:val="goog_rdk_11"/>
          <w:id w:val="-590947632"/>
        </w:sdtPr>
        <w:sdtContent/>
      </w:sdt>
      <w:r w:rsidRPr="00B8171B">
        <w:rPr>
          <w:rFonts w:ascii="Aptos" w:eastAsia="Arial Narrow" w:hAnsi="Aptos" w:cs="Arial Narrow"/>
          <w:b/>
          <w:bCs/>
          <w:sz w:val="24"/>
          <w:szCs w:val="24"/>
        </w:rPr>
        <w:t>Momento 2 · Comprender</w:t>
      </w:r>
    </w:p>
    <w:p w14:paraId="00000072" w14:textId="77777777" w:rsidR="002C6B06" w:rsidRPr="00B8171B" w:rsidRDefault="00000000">
      <w:pPr>
        <w:spacing w:after="140"/>
        <w:rPr>
          <w:rFonts w:ascii="Aptos" w:eastAsia="Arial Narrow" w:hAnsi="Aptos" w:cs="Arial Narrow"/>
          <w:sz w:val="24"/>
          <w:szCs w:val="24"/>
        </w:rPr>
      </w:pPr>
      <w:r w:rsidRPr="00B8171B">
        <w:rPr>
          <w:rFonts w:ascii="Aptos" w:eastAsia="Arial Narrow" w:hAnsi="Aptos" w:cs="Arial Narrow"/>
          <w:b/>
          <w:bCs/>
          <w:sz w:val="24"/>
          <w:szCs w:val="24"/>
        </w:rPr>
        <w:t>Duración: 8 horas</w:t>
      </w:r>
    </w:p>
    <w:p w14:paraId="00000073"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Propósito</w:t>
      </w:r>
    </w:p>
    <w:p w14:paraId="00000074"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Construir los conceptos necesarios sobre convivencia, emociones, conflicto, reparación, cultura de paz, IA generativa y Vibe Coding.</w:t>
      </w:r>
    </w:p>
    <w:p w14:paraId="00000075" w14:textId="77777777" w:rsidR="002C6B06" w:rsidRPr="00B8171B" w:rsidRDefault="002C6B06">
      <w:pPr>
        <w:spacing w:after="120"/>
        <w:rPr>
          <w:rFonts w:ascii="Aptos" w:eastAsia="Arial Narrow" w:hAnsi="Aptos" w:cs="Arial Narrow"/>
          <w:sz w:val="24"/>
          <w:szCs w:val="24"/>
        </w:rPr>
      </w:pPr>
    </w:p>
    <w:tbl>
      <w:tblPr>
        <w:tblStyle w:val="a5"/>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4"/>
        <w:gridCol w:w="3093"/>
        <w:gridCol w:w="3093"/>
      </w:tblGrid>
      <w:tr w:rsidR="002C6B06" w:rsidRPr="00B8171B" w14:paraId="618E7945" w14:textId="77777777">
        <w:tc>
          <w:tcPr>
            <w:tcW w:w="3094" w:type="dxa"/>
            <w:shd w:val="clear" w:color="auto" w:fill="0B2E4E"/>
            <w:tcMar>
              <w:top w:w="90" w:type="dxa"/>
              <w:left w:w="110" w:type="dxa"/>
              <w:bottom w:w="90" w:type="dxa"/>
              <w:right w:w="110" w:type="dxa"/>
            </w:tcMar>
          </w:tcPr>
          <w:p w14:paraId="00000076"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LEER</w:t>
            </w:r>
          </w:p>
        </w:tc>
        <w:tc>
          <w:tcPr>
            <w:tcW w:w="3093" w:type="dxa"/>
            <w:shd w:val="clear" w:color="auto" w:fill="1F6F78"/>
            <w:tcMar>
              <w:top w:w="90" w:type="dxa"/>
              <w:left w:w="110" w:type="dxa"/>
              <w:bottom w:w="90" w:type="dxa"/>
              <w:right w:w="110" w:type="dxa"/>
            </w:tcMar>
          </w:tcPr>
          <w:p w14:paraId="0000007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CAMINAR</w:t>
            </w:r>
          </w:p>
        </w:tc>
        <w:tc>
          <w:tcPr>
            <w:tcW w:w="3093" w:type="dxa"/>
            <w:shd w:val="clear" w:color="auto" w:fill="B5723F"/>
            <w:tcMar>
              <w:top w:w="90" w:type="dxa"/>
              <w:left w:w="110" w:type="dxa"/>
              <w:bottom w:w="90" w:type="dxa"/>
              <w:right w:w="110" w:type="dxa"/>
            </w:tcMar>
          </w:tcPr>
          <w:p w14:paraId="0000007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ESCRIBIR</w:t>
            </w:r>
          </w:p>
        </w:tc>
      </w:tr>
      <w:tr w:rsidR="002C6B06" w:rsidRPr="00B8171B" w14:paraId="31CF24B5" w14:textId="77777777">
        <w:tc>
          <w:tcPr>
            <w:tcW w:w="3094" w:type="dxa"/>
            <w:shd w:val="clear" w:color="auto" w:fill="0B2E4E"/>
            <w:tcMar>
              <w:top w:w="90" w:type="dxa"/>
              <w:left w:w="110" w:type="dxa"/>
              <w:bottom w:w="90" w:type="dxa"/>
              <w:right w:w="110" w:type="dxa"/>
            </w:tcMar>
          </w:tcPr>
          <w:p w14:paraId="0000007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Glosario bilingüe y preguntas restaurativas.</w:t>
            </w:r>
          </w:p>
        </w:tc>
        <w:tc>
          <w:tcPr>
            <w:tcW w:w="3093" w:type="dxa"/>
            <w:shd w:val="clear" w:color="auto" w:fill="1F6F78"/>
            <w:tcMar>
              <w:top w:w="90" w:type="dxa"/>
              <w:left w:w="110" w:type="dxa"/>
              <w:bottom w:w="90" w:type="dxa"/>
              <w:right w:w="110" w:type="dxa"/>
            </w:tcMar>
          </w:tcPr>
          <w:p w14:paraId="0000007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Círculo de palabra en movimiento (se habla y escucha desplazándose).</w:t>
            </w:r>
          </w:p>
        </w:tc>
        <w:tc>
          <w:tcPr>
            <w:tcW w:w="3093" w:type="dxa"/>
            <w:shd w:val="clear" w:color="auto" w:fill="B5723F"/>
            <w:tcMar>
              <w:top w:w="90" w:type="dxa"/>
              <w:left w:w="110" w:type="dxa"/>
              <w:bottom w:w="90" w:type="dxa"/>
              <w:right w:w="110" w:type="dxa"/>
            </w:tcMar>
          </w:tcPr>
          <w:p w14:paraId="0000007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Frases bilingües propias con el vocabulario nuevo.</w:t>
            </w:r>
          </w:p>
        </w:tc>
      </w:tr>
    </w:tbl>
    <w:p w14:paraId="0000007C" w14:textId="77777777" w:rsidR="002C6B06" w:rsidRPr="00B8171B" w:rsidRDefault="002C6B06">
      <w:pPr>
        <w:spacing w:after="160"/>
        <w:rPr>
          <w:rFonts w:ascii="Aptos" w:eastAsia="Arial Narrow" w:hAnsi="Aptos" w:cs="Arial Narrow"/>
          <w:sz w:val="24"/>
          <w:szCs w:val="24"/>
        </w:rPr>
      </w:pPr>
    </w:p>
    <w:p w14:paraId="0000007D"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Actividades</w:t>
      </w:r>
    </w:p>
    <w:p w14:paraId="0000007E"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Distinción entre castigo, consecuencia, responsabilidad y reparación.</w:t>
      </w:r>
    </w:p>
    <w:p w14:paraId="0000007F"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Introducción a las preguntas restaurativas.</w:t>
      </w:r>
    </w:p>
    <w:p w14:paraId="00000080"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Construcción de un glosario bilingüe de emociones, convivencia y reparación.</w:t>
      </w:r>
    </w:p>
    <w:p w14:paraId="00000081"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Uso responsable de la IA: apoyo para organizar ideas, con revisión humana y cuidado ético.</w:t>
      </w:r>
    </w:p>
    <w:p w14:paraId="00000082"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Presentación del Vibe Coding en lenguaje sencillo.</w:t>
      </w:r>
    </w:p>
    <w:p w14:paraId="00000083"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Producto del momento</w:t>
      </w:r>
    </w:p>
    <w:p w14:paraId="00000084"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Glosario bilingüe de emociones y convivencia</w:t>
      </w:r>
    </w:p>
    <w:p w14:paraId="00000085"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Banco de preguntas restaurativas</w:t>
      </w:r>
    </w:p>
    <w:p w14:paraId="00000086"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Ejemplos de acuerdos de reparación</w:t>
      </w:r>
    </w:p>
    <w:p w14:paraId="00000087"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Reglas éticas para el uso de IA</w:t>
      </w:r>
    </w:p>
    <w:p w14:paraId="00000088"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Comprensión básica del Vibe Coding</w:t>
      </w:r>
    </w:p>
    <w:p w14:paraId="00000089" w14:textId="77777777" w:rsidR="002C6B06" w:rsidRPr="00B8171B" w:rsidRDefault="00000000">
      <w:pPr>
        <w:rPr>
          <w:rFonts w:ascii="Aptos" w:eastAsia="Arial Narrow" w:hAnsi="Aptos" w:cs="Arial Narrow"/>
          <w:sz w:val="24"/>
          <w:szCs w:val="24"/>
        </w:rPr>
      </w:pPr>
      <w:r w:rsidRPr="00B8171B">
        <w:rPr>
          <w:rFonts w:ascii="Aptos" w:hAnsi="Aptos"/>
        </w:rPr>
        <w:br w:type="page"/>
      </w:r>
    </w:p>
    <w:p w14:paraId="0000008A" w14:textId="77777777" w:rsidR="002C6B06" w:rsidRPr="00B8171B" w:rsidRDefault="00000000">
      <w:pPr>
        <w:spacing w:before="160" w:after="200"/>
        <w:rPr>
          <w:rFonts w:ascii="Aptos" w:eastAsia="Arial Narrow" w:hAnsi="Aptos" w:cs="Arial Narrow"/>
          <w:sz w:val="24"/>
          <w:szCs w:val="24"/>
        </w:rPr>
      </w:pPr>
      <w:sdt>
        <w:sdtPr>
          <w:rPr>
            <w:rFonts w:ascii="Aptos" w:hAnsi="Aptos"/>
          </w:rPr>
          <w:tag w:val="goog_rdk_12"/>
          <w:id w:val="-1295209725"/>
        </w:sdtPr>
        <w:sdtContent/>
      </w:sdt>
      <w:r w:rsidRPr="00B8171B">
        <w:rPr>
          <w:rFonts w:ascii="Aptos" w:eastAsia="Arial Narrow" w:hAnsi="Aptos" w:cs="Arial Narrow"/>
          <w:b/>
          <w:bCs/>
          <w:sz w:val="24"/>
          <w:szCs w:val="24"/>
        </w:rPr>
        <w:t>Momento 3 · Aplicar y crear</w:t>
      </w:r>
    </w:p>
    <w:p w14:paraId="0000008B" w14:textId="77777777" w:rsidR="002C6B06" w:rsidRPr="00B8171B" w:rsidRDefault="00000000">
      <w:pPr>
        <w:spacing w:after="140"/>
        <w:rPr>
          <w:rFonts w:ascii="Aptos" w:eastAsia="Arial Narrow" w:hAnsi="Aptos" w:cs="Arial Narrow"/>
          <w:sz w:val="24"/>
          <w:szCs w:val="24"/>
        </w:rPr>
      </w:pPr>
      <w:r w:rsidRPr="00B8171B">
        <w:rPr>
          <w:rFonts w:ascii="Aptos" w:eastAsia="Arial Narrow" w:hAnsi="Aptos" w:cs="Arial Narrow"/>
          <w:b/>
          <w:bCs/>
          <w:sz w:val="24"/>
          <w:szCs w:val="24"/>
        </w:rPr>
        <w:t>Duración: 12 horas</w:t>
      </w:r>
    </w:p>
    <w:p w14:paraId="0000008C" w14:textId="77777777" w:rsidR="002C6B06" w:rsidRPr="00B8171B" w:rsidRDefault="00000000">
      <w:pPr>
        <w:spacing w:before="140" w:after="80"/>
        <w:rPr>
          <w:rFonts w:ascii="Aptos" w:eastAsia="Arial Narrow" w:hAnsi="Aptos" w:cs="Arial Narrow"/>
          <w:sz w:val="24"/>
          <w:szCs w:val="24"/>
        </w:rPr>
      </w:pPr>
      <w:sdt>
        <w:sdtPr>
          <w:rPr>
            <w:rFonts w:ascii="Aptos" w:hAnsi="Aptos"/>
          </w:rPr>
          <w:tag w:val="goog_rdk_13"/>
          <w:id w:val="928084951"/>
        </w:sdtPr>
        <w:sdtContent/>
      </w:sdt>
      <w:r w:rsidRPr="00B8171B">
        <w:rPr>
          <w:rFonts w:ascii="Aptos" w:eastAsia="Arial Narrow" w:hAnsi="Aptos" w:cs="Arial Narrow"/>
          <w:b/>
          <w:bCs/>
          <w:sz w:val="24"/>
          <w:szCs w:val="24"/>
        </w:rPr>
        <w:t>Propósito</w:t>
      </w:r>
    </w:p>
    <w:p w14:paraId="0000008D"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Diseñar colaborativamente el prototipo de la app “Voces que Restauran” usando IA generativa como apoyo.</w:t>
      </w:r>
    </w:p>
    <w:p w14:paraId="0000008E" w14:textId="77777777" w:rsidR="002C6B06" w:rsidRPr="00B8171B" w:rsidRDefault="002C6B06">
      <w:pPr>
        <w:spacing w:after="120"/>
        <w:rPr>
          <w:rFonts w:ascii="Aptos" w:eastAsia="Arial Narrow" w:hAnsi="Aptos" w:cs="Arial Narrow"/>
          <w:sz w:val="24"/>
          <w:szCs w:val="24"/>
        </w:rPr>
      </w:pPr>
    </w:p>
    <w:tbl>
      <w:tblPr>
        <w:tblStyle w:val="a6"/>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4"/>
        <w:gridCol w:w="3093"/>
        <w:gridCol w:w="3093"/>
      </w:tblGrid>
      <w:tr w:rsidR="002C6B06" w:rsidRPr="00B8171B" w14:paraId="0E4935F7" w14:textId="77777777">
        <w:tc>
          <w:tcPr>
            <w:tcW w:w="3094" w:type="dxa"/>
            <w:shd w:val="clear" w:color="auto" w:fill="0B2E4E"/>
            <w:tcMar>
              <w:top w:w="90" w:type="dxa"/>
              <w:left w:w="110" w:type="dxa"/>
              <w:bottom w:w="90" w:type="dxa"/>
              <w:right w:w="110" w:type="dxa"/>
            </w:tcMar>
          </w:tcPr>
          <w:p w14:paraId="0000008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LEER</w:t>
            </w:r>
          </w:p>
        </w:tc>
        <w:tc>
          <w:tcPr>
            <w:tcW w:w="3093" w:type="dxa"/>
            <w:shd w:val="clear" w:color="auto" w:fill="1F6F78"/>
            <w:tcMar>
              <w:top w:w="90" w:type="dxa"/>
              <w:left w:w="110" w:type="dxa"/>
              <w:bottom w:w="90" w:type="dxa"/>
              <w:right w:w="110" w:type="dxa"/>
            </w:tcMar>
          </w:tcPr>
          <w:p w14:paraId="0000009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CAMINAR</w:t>
            </w:r>
          </w:p>
        </w:tc>
        <w:tc>
          <w:tcPr>
            <w:tcW w:w="3093" w:type="dxa"/>
            <w:shd w:val="clear" w:color="auto" w:fill="B5723F"/>
            <w:tcMar>
              <w:top w:w="90" w:type="dxa"/>
              <w:left w:w="110" w:type="dxa"/>
              <w:bottom w:w="90" w:type="dxa"/>
              <w:right w:w="110" w:type="dxa"/>
            </w:tcMar>
          </w:tcPr>
          <w:p w14:paraId="0000009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ESCRIBIR</w:t>
            </w:r>
          </w:p>
        </w:tc>
      </w:tr>
      <w:tr w:rsidR="002C6B06" w:rsidRPr="00B8171B" w14:paraId="29A80313" w14:textId="77777777">
        <w:tc>
          <w:tcPr>
            <w:tcW w:w="3094" w:type="dxa"/>
            <w:shd w:val="clear" w:color="auto" w:fill="0B2E4E"/>
            <w:tcMar>
              <w:top w:w="90" w:type="dxa"/>
              <w:left w:w="110" w:type="dxa"/>
              <w:bottom w:w="90" w:type="dxa"/>
              <w:right w:w="110" w:type="dxa"/>
            </w:tcMar>
          </w:tcPr>
          <w:p w14:paraId="0000009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Ejemplos de prompts para la IA.</w:t>
            </w:r>
          </w:p>
        </w:tc>
        <w:tc>
          <w:tcPr>
            <w:tcW w:w="3093" w:type="dxa"/>
            <w:shd w:val="clear" w:color="auto" w:fill="1F6F78"/>
            <w:tcMar>
              <w:top w:w="90" w:type="dxa"/>
              <w:left w:w="110" w:type="dxa"/>
              <w:bottom w:w="90" w:type="dxa"/>
              <w:right w:w="110" w:type="dxa"/>
            </w:tcMar>
          </w:tcPr>
          <w:p w14:paraId="00000093"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Rotación por las estaciones de cada equipo de trabajo.</w:t>
            </w:r>
          </w:p>
        </w:tc>
        <w:tc>
          <w:tcPr>
            <w:tcW w:w="3093" w:type="dxa"/>
            <w:shd w:val="clear" w:color="auto" w:fill="B5723F"/>
            <w:tcMar>
              <w:top w:w="90" w:type="dxa"/>
              <w:left w:w="110" w:type="dxa"/>
              <w:bottom w:w="90" w:type="dxa"/>
              <w:right w:w="110" w:type="dxa"/>
            </w:tcMar>
          </w:tcPr>
          <w:p w14:paraId="00000094"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Contenido real de las 5 secciones del prototipo.</w:t>
            </w:r>
          </w:p>
        </w:tc>
      </w:tr>
    </w:tbl>
    <w:p w14:paraId="00000095" w14:textId="77777777" w:rsidR="002C6B06" w:rsidRPr="00B8171B" w:rsidRDefault="002C6B06">
      <w:pPr>
        <w:spacing w:after="160"/>
        <w:rPr>
          <w:rFonts w:ascii="Aptos" w:eastAsia="Arial Narrow" w:hAnsi="Aptos" w:cs="Arial Narrow"/>
          <w:sz w:val="24"/>
          <w:szCs w:val="24"/>
        </w:rPr>
      </w:pPr>
    </w:p>
    <w:p w14:paraId="00000096"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Actividades</w:t>
      </w:r>
    </w:p>
    <w:p w14:paraId="00000097"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Equipos por rol: historias y relatos · emociones y preguntas restaurativas · mensajes bilingües · diseño visual · prueba y retroalimentación.</w:t>
      </w:r>
    </w:p>
    <w:p w14:paraId="00000098"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Prototipo en papel con las 5 secciones: Mi voz cuenta, Comprendo lo que pasó, Puedo reparar, Messages for Peace, Ideas para transformar mi colegio.</w:t>
      </w:r>
    </w:p>
    <w:p w14:paraId="00000099"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Formulación de prompts para Gemini con orientación docente.</w:t>
      </w:r>
    </w:p>
    <w:p w14:paraId="0000009A"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Primera prueba interna con situaciones ficticias o simuladas.</w:t>
      </w:r>
    </w:p>
    <w:p w14:paraId="0000009B"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Producto del momento</w:t>
      </w:r>
    </w:p>
    <w:p w14:paraId="0000009C"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Prototipo en papel</w:t>
      </w:r>
    </w:p>
    <w:p w14:paraId="0000009D"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Prompts creados por los estudiantes</w:t>
      </w:r>
    </w:p>
    <w:p w14:paraId="0000009E"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Banco de mensajes bilingües</w:t>
      </w:r>
    </w:p>
    <w:p w14:paraId="0000009F"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Primera versión funcional de la app</w:t>
      </w:r>
    </w:p>
    <w:p w14:paraId="000000A0"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Registro de pruebas y ajustes</w:t>
      </w:r>
    </w:p>
    <w:p w14:paraId="000000A1" w14:textId="77777777" w:rsidR="002C6B06" w:rsidRPr="00B8171B" w:rsidRDefault="00000000">
      <w:pPr>
        <w:rPr>
          <w:rFonts w:ascii="Aptos" w:eastAsia="Arial Narrow" w:hAnsi="Aptos" w:cs="Arial Narrow"/>
          <w:sz w:val="24"/>
          <w:szCs w:val="24"/>
        </w:rPr>
      </w:pPr>
      <w:r w:rsidRPr="00B8171B">
        <w:rPr>
          <w:rFonts w:ascii="Aptos" w:hAnsi="Aptos"/>
        </w:rPr>
        <w:br w:type="page"/>
      </w:r>
    </w:p>
    <w:p w14:paraId="000000A2" w14:textId="77777777" w:rsidR="002C6B06" w:rsidRPr="00B8171B" w:rsidRDefault="00000000">
      <w:pPr>
        <w:spacing w:before="160" w:after="200"/>
        <w:rPr>
          <w:rFonts w:ascii="Aptos" w:eastAsia="Arial Narrow" w:hAnsi="Aptos" w:cs="Arial Narrow"/>
          <w:sz w:val="24"/>
          <w:szCs w:val="24"/>
        </w:rPr>
      </w:pPr>
      <w:r w:rsidRPr="00B8171B">
        <w:rPr>
          <w:rFonts w:ascii="Aptos" w:eastAsia="Arial Narrow" w:hAnsi="Aptos" w:cs="Arial Narrow"/>
          <w:b/>
          <w:bCs/>
          <w:sz w:val="24"/>
          <w:szCs w:val="24"/>
        </w:rPr>
        <w:lastRenderedPageBreak/>
        <w:t>Momento 4 · Compartir y transformar</w:t>
      </w:r>
    </w:p>
    <w:p w14:paraId="000000A3" w14:textId="77777777" w:rsidR="002C6B06" w:rsidRPr="00B8171B" w:rsidRDefault="00000000">
      <w:pPr>
        <w:spacing w:after="140"/>
        <w:rPr>
          <w:rFonts w:ascii="Aptos" w:eastAsia="Arial Narrow" w:hAnsi="Aptos" w:cs="Arial Narrow"/>
          <w:sz w:val="24"/>
          <w:szCs w:val="24"/>
        </w:rPr>
      </w:pPr>
      <w:r w:rsidRPr="00B8171B">
        <w:rPr>
          <w:rFonts w:ascii="Aptos" w:eastAsia="Arial Narrow" w:hAnsi="Aptos" w:cs="Arial Narrow"/>
          <w:b/>
          <w:bCs/>
          <w:sz w:val="24"/>
          <w:szCs w:val="24"/>
        </w:rPr>
        <w:t>Duración: 8 horas</w:t>
      </w:r>
    </w:p>
    <w:p w14:paraId="000000A4"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Propósito</w:t>
      </w:r>
    </w:p>
    <w:p w14:paraId="000000A5"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Socializar el prototipo, compartir aprendizajes y proponer acciones de mejoramiento de la convivencia escolar desde la voz de los estudiantes.</w:t>
      </w:r>
    </w:p>
    <w:p w14:paraId="000000A6" w14:textId="77777777" w:rsidR="002C6B06" w:rsidRPr="00B8171B" w:rsidRDefault="002C6B06">
      <w:pPr>
        <w:spacing w:after="120"/>
        <w:rPr>
          <w:rFonts w:ascii="Aptos" w:eastAsia="Arial Narrow" w:hAnsi="Aptos" w:cs="Arial Narrow"/>
          <w:sz w:val="24"/>
          <w:szCs w:val="24"/>
        </w:rPr>
      </w:pPr>
    </w:p>
    <w:tbl>
      <w:tblPr>
        <w:tblStyle w:val="a7"/>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4"/>
        <w:gridCol w:w="3093"/>
        <w:gridCol w:w="3093"/>
      </w:tblGrid>
      <w:tr w:rsidR="002C6B06" w:rsidRPr="00B8171B" w14:paraId="2D8AA82D" w14:textId="77777777">
        <w:tc>
          <w:tcPr>
            <w:tcW w:w="3094" w:type="dxa"/>
            <w:shd w:val="clear" w:color="auto" w:fill="0B2E4E"/>
            <w:tcMar>
              <w:top w:w="90" w:type="dxa"/>
              <w:left w:w="110" w:type="dxa"/>
              <w:bottom w:w="90" w:type="dxa"/>
              <w:right w:w="110" w:type="dxa"/>
            </w:tcMar>
          </w:tcPr>
          <w:p w14:paraId="000000A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LEER</w:t>
            </w:r>
          </w:p>
        </w:tc>
        <w:tc>
          <w:tcPr>
            <w:tcW w:w="3093" w:type="dxa"/>
            <w:shd w:val="clear" w:color="auto" w:fill="1F6F78"/>
            <w:tcMar>
              <w:top w:w="90" w:type="dxa"/>
              <w:left w:w="110" w:type="dxa"/>
              <w:bottom w:w="90" w:type="dxa"/>
              <w:right w:w="110" w:type="dxa"/>
            </w:tcMar>
          </w:tcPr>
          <w:p w14:paraId="000000A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CAMINAR</w:t>
            </w:r>
          </w:p>
        </w:tc>
        <w:tc>
          <w:tcPr>
            <w:tcW w:w="3093" w:type="dxa"/>
            <w:shd w:val="clear" w:color="auto" w:fill="B5723F"/>
            <w:tcMar>
              <w:top w:w="90" w:type="dxa"/>
              <w:left w:w="110" w:type="dxa"/>
              <w:bottom w:w="90" w:type="dxa"/>
              <w:right w:w="110" w:type="dxa"/>
            </w:tcMar>
          </w:tcPr>
          <w:p w14:paraId="000000A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ESCRIBIR</w:t>
            </w:r>
          </w:p>
        </w:tc>
      </w:tr>
      <w:tr w:rsidR="002C6B06" w:rsidRPr="00B8171B" w14:paraId="3B6289A2" w14:textId="77777777">
        <w:tc>
          <w:tcPr>
            <w:tcW w:w="3094" w:type="dxa"/>
            <w:shd w:val="clear" w:color="auto" w:fill="0B2E4E"/>
            <w:tcMar>
              <w:top w:w="90" w:type="dxa"/>
              <w:left w:w="110" w:type="dxa"/>
              <w:bottom w:w="90" w:type="dxa"/>
              <w:right w:w="110" w:type="dxa"/>
            </w:tcMar>
          </w:tcPr>
          <w:p w14:paraId="000000A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Mensajes de paz creados por otros equipos.</w:t>
            </w:r>
          </w:p>
        </w:tc>
        <w:tc>
          <w:tcPr>
            <w:tcW w:w="3093" w:type="dxa"/>
            <w:shd w:val="clear" w:color="auto" w:fill="1F6F78"/>
            <w:tcMar>
              <w:top w:w="90" w:type="dxa"/>
              <w:left w:w="110" w:type="dxa"/>
              <w:bottom w:w="90" w:type="dxa"/>
              <w:right w:w="110" w:type="dxa"/>
            </w:tcMar>
          </w:tcPr>
          <w:p w14:paraId="000000A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Recorrido de la jornada y la galería final.</w:t>
            </w:r>
          </w:p>
        </w:tc>
        <w:tc>
          <w:tcPr>
            <w:tcW w:w="3093" w:type="dxa"/>
            <w:shd w:val="clear" w:color="auto" w:fill="B5723F"/>
            <w:tcMar>
              <w:top w:w="90" w:type="dxa"/>
              <w:left w:w="110" w:type="dxa"/>
              <w:bottom w:w="90" w:type="dxa"/>
              <w:right w:w="110" w:type="dxa"/>
            </w:tcMar>
          </w:tcPr>
          <w:p w14:paraId="000000A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Reflexión final y mensaje de campaña.</w:t>
            </w:r>
          </w:p>
        </w:tc>
      </w:tr>
    </w:tbl>
    <w:p w14:paraId="000000AD" w14:textId="77777777" w:rsidR="002C6B06" w:rsidRPr="00B8171B" w:rsidRDefault="002C6B06">
      <w:pPr>
        <w:spacing w:after="160"/>
        <w:rPr>
          <w:rFonts w:ascii="Aptos" w:eastAsia="Arial Narrow" w:hAnsi="Aptos" w:cs="Arial Narrow"/>
          <w:sz w:val="24"/>
          <w:szCs w:val="24"/>
        </w:rPr>
      </w:pPr>
    </w:p>
    <w:p w14:paraId="000000AE"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Actividades</w:t>
      </w:r>
    </w:p>
    <w:p w14:paraId="000000AF"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Jornada “Voces que Restauran: escucharnos para convivir mejor”.</w:t>
      </w:r>
    </w:p>
    <w:p w14:paraId="000000B0"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Presentación por equipos: problemática, proceso de diseño, preguntas restaurativas, mensajes bilingües, aprendizajes sobre IA.</w:t>
      </w:r>
    </w:p>
    <w:p w14:paraId="000000B1"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Campaña bilingüe de convivencia (afiches, QR, mural digital, podcast o cápsulas de audio).</w:t>
      </w:r>
    </w:p>
    <w:p w14:paraId="000000B2"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Reflexión colectiva sobre el uso responsable de la IA.</w:t>
      </w:r>
    </w:p>
    <w:p w14:paraId="000000B3" w14:textId="77777777" w:rsidR="002C6B06" w:rsidRPr="00B8171B" w:rsidRDefault="00000000">
      <w:pPr>
        <w:spacing w:before="140" w:after="80"/>
        <w:rPr>
          <w:rFonts w:ascii="Aptos" w:eastAsia="Arial Narrow" w:hAnsi="Aptos" w:cs="Arial Narrow"/>
          <w:sz w:val="24"/>
          <w:szCs w:val="24"/>
        </w:rPr>
      </w:pPr>
      <w:r w:rsidRPr="00B8171B">
        <w:rPr>
          <w:rFonts w:ascii="Aptos" w:eastAsia="Arial Narrow" w:hAnsi="Aptos" w:cs="Arial Narrow"/>
          <w:b/>
          <w:bCs/>
          <w:sz w:val="24"/>
          <w:szCs w:val="24"/>
        </w:rPr>
        <w:t>Producto del momento</w:t>
      </w:r>
    </w:p>
    <w:p w14:paraId="000000B4"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Socialización del prototipo</w:t>
      </w:r>
    </w:p>
    <w:p w14:paraId="000000B5"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Campaña bilingüe de convivencia</w:t>
      </w:r>
    </w:p>
    <w:p w14:paraId="000000B6"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Mural o galería digital</w:t>
      </w:r>
    </w:p>
    <w:p w14:paraId="000000B7"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Recomendaciones de uso pedagógico</w:t>
      </w:r>
    </w:p>
    <w:p w14:paraId="000000B8"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Reflexión final de los estudiantes</w:t>
      </w:r>
    </w:p>
    <w:p w14:paraId="000000B9" w14:textId="77777777" w:rsidR="002C6B06" w:rsidRPr="00B8171B" w:rsidRDefault="00000000">
      <w:pPr>
        <w:rPr>
          <w:rFonts w:ascii="Aptos" w:eastAsia="Arial Narrow" w:hAnsi="Aptos" w:cs="Arial Narrow"/>
          <w:sz w:val="24"/>
          <w:szCs w:val="24"/>
        </w:rPr>
      </w:pPr>
      <w:r w:rsidRPr="00B8171B">
        <w:rPr>
          <w:rFonts w:ascii="Aptos" w:hAnsi="Aptos"/>
        </w:rPr>
        <w:br w:type="page"/>
      </w:r>
    </w:p>
    <w:p w14:paraId="000000BA" w14:textId="77777777" w:rsidR="002C6B06" w:rsidRPr="00B8171B" w:rsidRDefault="00000000">
      <w:pPr>
        <w:spacing w:before="160" w:after="200"/>
        <w:rPr>
          <w:rFonts w:ascii="Aptos" w:eastAsia="Arial Narrow" w:hAnsi="Aptos" w:cs="Arial Narrow"/>
          <w:sz w:val="24"/>
          <w:szCs w:val="24"/>
        </w:rPr>
      </w:pPr>
      <w:r w:rsidRPr="00B8171B">
        <w:rPr>
          <w:rFonts w:ascii="Aptos" w:eastAsia="Arial Narrow" w:hAnsi="Aptos" w:cs="Arial Narrow"/>
          <w:b/>
          <w:bCs/>
          <w:sz w:val="24"/>
          <w:szCs w:val="24"/>
        </w:rPr>
        <w:lastRenderedPageBreak/>
        <w:t>3. Estrategia y rúbrica de evaluación</w:t>
      </w:r>
    </w:p>
    <w:p w14:paraId="000000BB"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La evaluación es continua durante toda la unidad: se valora el proceso de reflexión, participación, diseño, creación, colaboración y uso responsable de la tecnología, no solo el producto final.</w:t>
      </w:r>
    </w:p>
    <w:tbl>
      <w:tblPr>
        <w:tblStyle w:val="a8"/>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1"/>
        <w:gridCol w:w="7419"/>
      </w:tblGrid>
      <w:tr w:rsidR="002C6B06" w:rsidRPr="00B8171B" w14:paraId="4E46EA09" w14:textId="77777777">
        <w:tc>
          <w:tcPr>
            <w:tcW w:w="1861" w:type="dxa"/>
            <w:shd w:val="clear" w:color="auto" w:fill="F3F0E7"/>
            <w:tcMar>
              <w:top w:w="90" w:type="dxa"/>
              <w:left w:w="110" w:type="dxa"/>
              <w:bottom w:w="90" w:type="dxa"/>
              <w:right w:w="110" w:type="dxa"/>
            </w:tcMar>
          </w:tcPr>
          <w:p w14:paraId="000000B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Autoevaluación</w:t>
            </w:r>
          </w:p>
        </w:tc>
        <w:tc>
          <w:tcPr>
            <w:tcW w:w="7419" w:type="dxa"/>
            <w:shd w:val="clear" w:color="auto" w:fill="F3F0E7"/>
            <w:tcMar>
              <w:top w:w="90" w:type="dxa"/>
              <w:left w:w="110" w:type="dxa"/>
              <w:bottom w:w="90" w:type="dxa"/>
              <w:right w:w="110" w:type="dxa"/>
            </w:tcMar>
          </w:tcPr>
          <w:p w14:paraId="000000B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Cada estudiante reflexiona sobre su participación, sus aprendizajes y su aporte a la convivencia.</w:t>
            </w:r>
          </w:p>
        </w:tc>
      </w:tr>
      <w:tr w:rsidR="002C6B06" w:rsidRPr="00B8171B" w14:paraId="118D417A" w14:textId="77777777">
        <w:tc>
          <w:tcPr>
            <w:tcW w:w="1861" w:type="dxa"/>
            <w:shd w:val="clear" w:color="auto" w:fill="F3F0E7"/>
            <w:tcMar>
              <w:top w:w="90" w:type="dxa"/>
              <w:left w:w="110" w:type="dxa"/>
              <w:bottom w:w="90" w:type="dxa"/>
              <w:right w:w="110" w:type="dxa"/>
            </w:tcMar>
          </w:tcPr>
          <w:p w14:paraId="000000BE"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Coevaluación</w:t>
            </w:r>
          </w:p>
        </w:tc>
        <w:tc>
          <w:tcPr>
            <w:tcW w:w="7419" w:type="dxa"/>
            <w:shd w:val="clear" w:color="auto" w:fill="F3F0E7"/>
            <w:tcMar>
              <w:top w:w="90" w:type="dxa"/>
              <w:left w:w="110" w:type="dxa"/>
              <w:bottom w:w="90" w:type="dxa"/>
              <w:right w:w="110" w:type="dxa"/>
            </w:tcMar>
          </w:tcPr>
          <w:p w14:paraId="000000B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Los equipos valoran el trabajo colaborativo, el respeto por las ideas de los demás y la calidad de los aportes realizados.</w:t>
            </w:r>
          </w:p>
        </w:tc>
      </w:tr>
      <w:tr w:rsidR="002C6B06" w:rsidRPr="00B8171B" w14:paraId="73158F81" w14:textId="77777777">
        <w:tc>
          <w:tcPr>
            <w:tcW w:w="1861" w:type="dxa"/>
            <w:shd w:val="clear" w:color="auto" w:fill="F3F0E7"/>
            <w:tcMar>
              <w:top w:w="90" w:type="dxa"/>
              <w:left w:w="110" w:type="dxa"/>
              <w:bottom w:w="90" w:type="dxa"/>
              <w:right w:w="110" w:type="dxa"/>
            </w:tcMar>
          </w:tcPr>
          <w:p w14:paraId="000000C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Heteroevaluación</w:t>
            </w:r>
          </w:p>
        </w:tc>
        <w:tc>
          <w:tcPr>
            <w:tcW w:w="7419" w:type="dxa"/>
            <w:shd w:val="clear" w:color="auto" w:fill="F3F0E7"/>
            <w:tcMar>
              <w:top w:w="90" w:type="dxa"/>
              <w:left w:w="110" w:type="dxa"/>
              <w:bottom w:w="90" w:type="dxa"/>
              <w:right w:w="110" w:type="dxa"/>
            </w:tcMar>
          </w:tcPr>
          <w:p w14:paraId="000000C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El docente valora los desempeños a partir de la rúbrica previamente socializada.</w:t>
            </w:r>
          </w:p>
        </w:tc>
      </w:tr>
    </w:tbl>
    <w:p w14:paraId="000000C2" w14:textId="77777777" w:rsidR="002C6B06" w:rsidRPr="00B8171B" w:rsidRDefault="002C6B06">
      <w:pPr>
        <w:spacing w:after="200"/>
        <w:rPr>
          <w:rFonts w:ascii="Aptos" w:eastAsia="Arial Narrow" w:hAnsi="Aptos" w:cs="Arial Narrow"/>
          <w:sz w:val="24"/>
          <w:szCs w:val="24"/>
        </w:rPr>
      </w:pPr>
    </w:p>
    <w:p w14:paraId="000000C3" w14:textId="77777777" w:rsidR="002C6B06" w:rsidRPr="00B8171B" w:rsidRDefault="00000000">
      <w:pPr>
        <w:spacing w:before="220" w:after="120"/>
        <w:rPr>
          <w:rFonts w:ascii="Aptos" w:eastAsia="Arial Narrow" w:hAnsi="Aptos" w:cs="Arial Narrow"/>
          <w:sz w:val="24"/>
          <w:szCs w:val="24"/>
        </w:rPr>
      </w:pPr>
      <w:r w:rsidRPr="00B8171B">
        <w:rPr>
          <w:rFonts w:ascii="Aptos" w:eastAsia="Arial Narrow" w:hAnsi="Aptos" w:cs="Arial Narrow"/>
          <w:b/>
          <w:bCs/>
          <w:sz w:val="24"/>
          <w:szCs w:val="24"/>
        </w:rPr>
        <w:t>R</w:t>
      </w:r>
      <w:sdt>
        <w:sdtPr>
          <w:rPr>
            <w:rFonts w:ascii="Aptos" w:hAnsi="Aptos"/>
          </w:rPr>
          <w:tag w:val="goog_rdk_14"/>
          <w:id w:val="-1069578785"/>
        </w:sdtPr>
        <w:sdtContent/>
      </w:sdt>
      <w:r w:rsidRPr="00B8171B">
        <w:rPr>
          <w:rFonts w:ascii="Aptos" w:eastAsia="Arial Narrow" w:hAnsi="Aptos" w:cs="Arial Narrow"/>
          <w:b/>
          <w:bCs/>
          <w:sz w:val="24"/>
          <w:szCs w:val="24"/>
        </w:rPr>
        <w:t>úbrica de evaluación</w:t>
      </w:r>
    </w:p>
    <w:tbl>
      <w:tblPr>
        <w:tblStyle w:val="a9"/>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6"/>
        <w:gridCol w:w="1910"/>
        <w:gridCol w:w="1926"/>
        <w:gridCol w:w="1939"/>
        <w:gridCol w:w="1929"/>
      </w:tblGrid>
      <w:tr w:rsidR="002C6B06" w:rsidRPr="00B8171B" w14:paraId="35B0D6C1" w14:textId="77777777">
        <w:trPr>
          <w:tblHeader/>
        </w:trPr>
        <w:tc>
          <w:tcPr>
            <w:tcW w:w="1576" w:type="dxa"/>
            <w:shd w:val="clear" w:color="auto" w:fill="0B2E4E"/>
            <w:tcMar>
              <w:top w:w="90" w:type="dxa"/>
              <w:left w:w="110" w:type="dxa"/>
              <w:bottom w:w="90" w:type="dxa"/>
              <w:right w:w="110" w:type="dxa"/>
            </w:tcMar>
          </w:tcPr>
          <w:p w14:paraId="000000C4"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Criterio</w:t>
            </w:r>
          </w:p>
        </w:tc>
        <w:tc>
          <w:tcPr>
            <w:tcW w:w="1910" w:type="dxa"/>
            <w:shd w:val="clear" w:color="auto" w:fill="0B2E4E"/>
            <w:tcMar>
              <w:top w:w="90" w:type="dxa"/>
              <w:left w:w="110" w:type="dxa"/>
              <w:bottom w:w="90" w:type="dxa"/>
              <w:right w:w="110" w:type="dxa"/>
            </w:tcMar>
          </w:tcPr>
          <w:p w14:paraId="000000C5" w14:textId="77777777" w:rsidR="002C6B06" w:rsidRPr="00B8171B" w:rsidRDefault="00000000">
            <w:pPr>
              <w:jc w:val="center"/>
              <w:rPr>
                <w:rFonts w:ascii="Aptos" w:eastAsia="Arial Narrow" w:hAnsi="Aptos" w:cs="Arial Narrow"/>
                <w:sz w:val="24"/>
                <w:szCs w:val="24"/>
              </w:rPr>
            </w:pPr>
            <w:r w:rsidRPr="00B8171B">
              <w:rPr>
                <w:rFonts w:ascii="Aptos" w:eastAsia="Arial Narrow" w:hAnsi="Aptos" w:cs="Arial Narrow"/>
                <w:b/>
                <w:bCs/>
                <w:sz w:val="24"/>
                <w:szCs w:val="24"/>
              </w:rPr>
              <w:t>Superior</w:t>
            </w:r>
          </w:p>
        </w:tc>
        <w:tc>
          <w:tcPr>
            <w:tcW w:w="1926" w:type="dxa"/>
            <w:shd w:val="clear" w:color="auto" w:fill="0B2E4E"/>
            <w:tcMar>
              <w:top w:w="90" w:type="dxa"/>
              <w:left w:w="110" w:type="dxa"/>
              <w:bottom w:w="90" w:type="dxa"/>
              <w:right w:w="110" w:type="dxa"/>
            </w:tcMar>
          </w:tcPr>
          <w:p w14:paraId="000000C6" w14:textId="77777777" w:rsidR="002C6B06" w:rsidRPr="00B8171B" w:rsidRDefault="00000000">
            <w:pPr>
              <w:jc w:val="center"/>
              <w:rPr>
                <w:rFonts w:ascii="Aptos" w:eastAsia="Arial Narrow" w:hAnsi="Aptos" w:cs="Arial Narrow"/>
                <w:sz w:val="24"/>
                <w:szCs w:val="24"/>
              </w:rPr>
            </w:pPr>
            <w:sdt>
              <w:sdtPr>
                <w:rPr>
                  <w:rFonts w:ascii="Aptos" w:hAnsi="Aptos"/>
                </w:rPr>
                <w:tag w:val="goog_rdk_15"/>
                <w:id w:val="-807953163"/>
              </w:sdtPr>
              <w:sdtContent/>
            </w:sdt>
            <w:r w:rsidRPr="00B8171B">
              <w:rPr>
                <w:rFonts w:ascii="Aptos" w:eastAsia="Arial Narrow" w:hAnsi="Aptos" w:cs="Arial Narrow"/>
                <w:b/>
                <w:bCs/>
                <w:sz w:val="24"/>
                <w:szCs w:val="24"/>
              </w:rPr>
              <w:t>Alto</w:t>
            </w:r>
          </w:p>
        </w:tc>
        <w:tc>
          <w:tcPr>
            <w:tcW w:w="1939" w:type="dxa"/>
            <w:shd w:val="clear" w:color="auto" w:fill="0B2E4E"/>
            <w:tcMar>
              <w:top w:w="90" w:type="dxa"/>
              <w:left w:w="110" w:type="dxa"/>
              <w:bottom w:w="90" w:type="dxa"/>
              <w:right w:w="110" w:type="dxa"/>
            </w:tcMar>
          </w:tcPr>
          <w:p w14:paraId="000000C7" w14:textId="77777777" w:rsidR="002C6B06" w:rsidRPr="00B8171B" w:rsidRDefault="00000000">
            <w:pPr>
              <w:jc w:val="center"/>
              <w:rPr>
                <w:rFonts w:ascii="Aptos" w:eastAsia="Arial Narrow" w:hAnsi="Aptos" w:cs="Arial Narrow"/>
                <w:sz w:val="24"/>
                <w:szCs w:val="24"/>
              </w:rPr>
            </w:pPr>
            <w:r w:rsidRPr="00B8171B">
              <w:rPr>
                <w:rFonts w:ascii="Aptos" w:eastAsia="Arial Narrow" w:hAnsi="Aptos" w:cs="Arial Narrow"/>
                <w:b/>
                <w:bCs/>
                <w:sz w:val="24"/>
                <w:szCs w:val="24"/>
              </w:rPr>
              <w:t>Básico</w:t>
            </w:r>
          </w:p>
        </w:tc>
        <w:tc>
          <w:tcPr>
            <w:tcW w:w="1929" w:type="dxa"/>
            <w:shd w:val="clear" w:color="auto" w:fill="0B2E4E"/>
            <w:tcMar>
              <w:top w:w="90" w:type="dxa"/>
              <w:left w:w="110" w:type="dxa"/>
              <w:bottom w:w="90" w:type="dxa"/>
              <w:right w:w="110" w:type="dxa"/>
            </w:tcMar>
          </w:tcPr>
          <w:p w14:paraId="000000C8" w14:textId="77777777" w:rsidR="002C6B06" w:rsidRPr="00B8171B" w:rsidRDefault="00000000">
            <w:pPr>
              <w:jc w:val="center"/>
              <w:rPr>
                <w:rFonts w:ascii="Aptos" w:eastAsia="Arial Narrow" w:hAnsi="Aptos" w:cs="Arial Narrow"/>
                <w:sz w:val="24"/>
                <w:szCs w:val="24"/>
              </w:rPr>
            </w:pPr>
            <w:r w:rsidRPr="00B8171B">
              <w:rPr>
                <w:rFonts w:ascii="Aptos" w:eastAsia="Arial Narrow" w:hAnsi="Aptos" w:cs="Arial Narrow"/>
                <w:b/>
                <w:bCs/>
                <w:sz w:val="24"/>
                <w:szCs w:val="24"/>
              </w:rPr>
              <w:t>Bajo</w:t>
            </w:r>
          </w:p>
        </w:tc>
      </w:tr>
      <w:tr w:rsidR="002C6B06" w:rsidRPr="00B8171B" w14:paraId="0B94A346" w14:textId="77777777">
        <w:tc>
          <w:tcPr>
            <w:tcW w:w="1576" w:type="dxa"/>
            <w:shd w:val="clear" w:color="auto" w:fill="F3F0E7"/>
            <w:tcMar>
              <w:top w:w="90" w:type="dxa"/>
              <w:left w:w="110" w:type="dxa"/>
              <w:bottom w:w="90" w:type="dxa"/>
              <w:right w:w="110" w:type="dxa"/>
            </w:tcMar>
          </w:tcPr>
          <w:p w14:paraId="000000C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Comprensión de la convivencia escolar</w:t>
            </w:r>
          </w:p>
        </w:tc>
        <w:tc>
          <w:tcPr>
            <w:tcW w:w="1910" w:type="dxa"/>
            <w:tcMar>
              <w:top w:w="90" w:type="dxa"/>
              <w:left w:w="110" w:type="dxa"/>
              <w:bottom w:w="90" w:type="dxa"/>
              <w:right w:w="110" w:type="dxa"/>
            </w:tcMar>
          </w:tcPr>
          <w:p w14:paraId="000000C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Analiza con claridad situaciones de convivencia, causas, emociones y efectos.</w:t>
            </w:r>
          </w:p>
        </w:tc>
        <w:tc>
          <w:tcPr>
            <w:tcW w:w="1926" w:type="dxa"/>
            <w:tcMar>
              <w:top w:w="90" w:type="dxa"/>
              <w:left w:w="110" w:type="dxa"/>
              <w:bottom w:w="90" w:type="dxa"/>
              <w:right w:w="110" w:type="dxa"/>
            </w:tcMar>
          </w:tcPr>
          <w:p w14:paraId="000000C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Reconoce situaciones de convivencia y explica algunos efectos.</w:t>
            </w:r>
          </w:p>
        </w:tc>
        <w:tc>
          <w:tcPr>
            <w:tcW w:w="1939" w:type="dxa"/>
            <w:tcMar>
              <w:top w:w="90" w:type="dxa"/>
              <w:left w:w="110" w:type="dxa"/>
              <w:bottom w:w="90" w:type="dxa"/>
              <w:right w:w="110" w:type="dxa"/>
            </w:tcMar>
          </w:tcPr>
          <w:p w14:paraId="000000C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Identifica situaciones básicas, con análisis limitado.</w:t>
            </w:r>
          </w:p>
        </w:tc>
        <w:tc>
          <w:tcPr>
            <w:tcW w:w="1929" w:type="dxa"/>
            <w:tcMar>
              <w:top w:w="90" w:type="dxa"/>
              <w:left w:w="110" w:type="dxa"/>
              <w:bottom w:w="90" w:type="dxa"/>
              <w:right w:w="110" w:type="dxa"/>
            </w:tcMar>
          </w:tcPr>
          <w:p w14:paraId="000000C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Dificultad para comprender las situaciones de convivencia.</w:t>
            </w:r>
          </w:p>
        </w:tc>
      </w:tr>
      <w:tr w:rsidR="002C6B06" w:rsidRPr="00B8171B" w14:paraId="604871DF" w14:textId="77777777">
        <w:tc>
          <w:tcPr>
            <w:tcW w:w="1576" w:type="dxa"/>
            <w:shd w:val="clear" w:color="auto" w:fill="F3F0E7"/>
            <w:tcMar>
              <w:top w:w="90" w:type="dxa"/>
              <w:left w:w="110" w:type="dxa"/>
              <w:bottom w:w="90" w:type="dxa"/>
              <w:right w:w="110" w:type="dxa"/>
            </w:tcMar>
          </w:tcPr>
          <w:p w14:paraId="000000CE"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Expresión de emociones e historias</w:t>
            </w:r>
          </w:p>
        </w:tc>
        <w:tc>
          <w:tcPr>
            <w:tcW w:w="1910" w:type="dxa"/>
            <w:tcMar>
              <w:top w:w="90" w:type="dxa"/>
              <w:left w:w="110" w:type="dxa"/>
              <w:bottom w:w="90" w:type="dxa"/>
              <w:right w:w="110" w:type="dxa"/>
            </w:tcMar>
          </w:tcPr>
          <w:p w14:paraId="000000C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Expresa experiencias y emociones de forma respetuosa, clara y reflexiva.</w:t>
            </w:r>
          </w:p>
        </w:tc>
        <w:tc>
          <w:tcPr>
            <w:tcW w:w="1926" w:type="dxa"/>
            <w:tcMar>
              <w:top w:w="90" w:type="dxa"/>
              <w:left w:w="110" w:type="dxa"/>
              <w:bottom w:w="90" w:type="dxa"/>
              <w:right w:w="110" w:type="dxa"/>
            </w:tcMar>
          </w:tcPr>
          <w:p w14:paraId="000000D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Expresa ideas y emociones de forma adecuada.</w:t>
            </w:r>
          </w:p>
        </w:tc>
        <w:tc>
          <w:tcPr>
            <w:tcW w:w="1939" w:type="dxa"/>
            <w:tcMar>
              <w:top w:w="90" w:type="dxa"/>
              <w:left w:w="110" w:type="dxa"/>
              <w:bottom w:w="90" w:type="dxa"/>
              <w:right w:w="110" w:type="dxa"/>
            </w:tcMar>
          </w:tcPr>
          <w:p w14:paraId="000000D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Expresa ideas con apoyo, requiere mayor claridad.</w:t>
            </w:r>
          </w:p>
        </w:tc>
        <w:tc>
          <w:tcPr>
            <w:tcW w:w="1929" w:type="dxa"/>
            <w:tcMar>
              <w:top w:w="90" w:type="dxa"/>
              <w:left w:w="110" w:type="dxa"/>
              <w:bottom w:w="90" w:type="dxa"/>
              <w:right w:w="110" w:type="dxa"/>
            </w:tcMar>
          </w:tcPr>
          <w:p w14:paraId="000000D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Dificultad para expresar ideas de manera respetuosa.</w:t>
            </w:r>
          </w:p>
        </w:tc>
      </w:tr>
      <w:tr w:rsidR="002C6B06" w:rsidRPr="00B8171B" w14:paraId="56454FC0" w14:textId="77777777">
        <w:tc>
          <w:tcPr>
            <w:tcW w:w="1576" w:type="dxa"/>
            <w:shd w:val="clear" w:color="auto" w:fill="F3F0E7"/>
            <w:tcMar>
              <w:top w:w="90" w:type="dxa"/>
              <w:left w:w="110" w:type="dxa"/>
              <w:bottom w:w="90" w:type="dxa"/>
              <w:right w:w="110" w:type="dxa"/>
            </w:tcMar>
          </w:tcPr>
          <w:p w14:paraId="000000D3"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Pensamiento restaurativo</w:t>
            </w:r>
          </w:p>
        </w:tc>
        <w:tc>
          <w:tcPr>
            <w:tcW w:w="1910" w:type="dxa"/>
            <w:tcMar>
              <w:top w:w="90" w:type="dxa"/>
              <w:left w:w="110" w:type="dxa"/>
              <w:bottom w:w="90" w:type="dxa"/>
              <w:right w:w="110" w:type="dxa"/>
            </w:tcMar>
          </w:tcPr>
          <w:p w14:paraId="000000D4"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Formula preguntas y acuerdos de reparación coherentes y empáticos.</w:t>
            </w:r>
          </w:p>
        </w:tc>
        <w:tc>
          <w:tcPr>
            <w:tcW w:w="1926" w:type="dxa"/>
            <w:tcMar>
              <w:top w:w="90" w:type="dxa"/>
              <w:left w:w="110" w:type="dxa"/>
              <w:bottom w:w="90" w:type="dxa"/>
              <w:right w:w="110" w:type="dxa"/>
            </w:tcMar>
          </w:tcPr>
          <w:p w14:paraId="000000D5"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Propone acciones de reparación adecuadas.</w:t>
            </w:r>
          </w:p>
        </w:tc>
        <w:tc>
          <w:tcPr>
            <w:tcW w:w="1939" w:type="dxa"/>
            <w:tcMar>
              <w:top w:w="90" w:type="dxa"/>
              <w:left w:w="110" w:type="dxa"/>
              <w:bottom w:w="90" w:type="dxa"/>
              <w:right w:w="110" w:type="dxa"/>
            </w:tcMar>
          </w:tcPr>
          <w:p w14:paraId="000000D6"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Propone acciones simples, poco desarrolladas.</w:t>
            </w:r>
          </w:p>
        </w:tc>
        <w:tc>
          <w:tcPr>
            <w:tcW w:w="1929" w:type="dxa"/>
            <w:tcMar>
              <w:top w:w="90" w:type="dxa"/>
              <w:left w:w="110" w:type="dxa"/>
              <w:bottom w:w="90" w:type="dxa"/>
              <w:right w:w="110" w:type="dxa"/>
            </w:tcMar>
          </w:tcPr>
          <w:p w14:paraId="000000D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Dificultad para reconocer responsabilidades o proponer reparación.</w:t>
            </w:r>
          </w:p>
        </w:tc>
      </w:tr>
      <w:tr w:rsidR="002C6B06" w:rsidRPr="00B8171B" w14:paraId="3C116D7D" w14:textId="77777777">
        <w:tc>
          <w:tcPr>
            <w:tcW w:w="1576" w:type="dxa"/>
            <w:shd w:val="clear" w:color="auto" w:fill="F3F0E7"/>
            <w:tcMar>
              <w:top w:w="90" w:type="dxa"/>
              <w:left w:w="110" w:type="dxa"/>
              <w:bottom w:w="90" w:type="dxa"/>
              <w:right w:w="110" w:type="dxa"/>
            </w:tcMar>
          </w:tcPr>
          <w:p w14:paraId="000000D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Uso del inglés</w:t>
            </w:r>
          </w:p>
        </w:tc>
        <w:tc>
          <w:tcPr>
            <w:tcW w:w="1910" w:type="dxa"/>
            <w:tcMar>
              <w:top w:w="90" w:type="dxa"/>
              <w:left w:w="110" w:type="dxa"/>
              <w:bottom w:w="90" w:type="dxa"/>
              <w:right w:w="110" w:type="dxa"/>
            </w:tcMar>
          </w:tcPr>
          <w:p w14:paraId="000000D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 xml:space="preserve">Utiliza vocabulario y frases en inglés </w:t>
            </w:r>
            <w:r w:rsidRPr="00B8171B">
              <w:rPr>
                <w:rFonts w:ascii="Aptos" w:eastAsia="Arial Narrow" w:hAnsi="Aptos" w:cs="Arial Narrow"/>
                <w:sz w:val="24"/>
                <w:szCs w:val="24"/>
              </w:rPr>
              <w:lastRenderedPageBreak/>
              <w:t>de forma pertinente.</w:t>
            </w:r>
          </w:p>
        </w:tc>
        <w:tc>
          <w:tcPr>
            <w:tcW w:w="1926" w:type="dxa"/>
            <w:tcMar>
              <w:top w:w="90" w:type="dxa"/>
              <w:left w:w="110" w:type="dxa"/>
              <w:bottom w:w="90" w:type="dxa"/>
              <w:right w:w="110" w:type="dxa"/>
            </w:tcMar>
          </w:tcPr>
          <w:p w14:paraId="000000D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lastRenderedPageBreak/>
              <w:t>Usa algunas frases en inglés con sentido comunicativo.</w:t>
            </w:r>
          </w:p>
        </w:tc>
        <w:tc>
          <w:tcPr>
            <w:tcW w:w="1939" w:type="dxa"/>
            <w:tcMar>
              <w:top w:w="90" w:type="dxa"/>
              <w:left w:w="110" w:type="dxa"/>
              <w:bottom w:w="90" w:type="dxa"/>
              <w:right w:w="110" w:type="dxa"/>
            </w:tcMar>
          </w:tcPr>
          <w:p w14:paraId="000000D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Usa vocabulario básico con apoyo constante.</w:t>
            </w:r>
          </w:p>
        </w:tc>
        <w:tc>
          <w:tcPr>
            <w:tcW w:w="1929" w:type="dxa"/>
            <w:tcMar>
              <w:top w:w="90" w:type="dxa"/>
              <w:left w:w="110" w:type="dxa"/>
              <w:bottom w:w="90" w:type="dxa"/>
              <w:right w:w="110" w:type="dxa"/>
            </w:tcMar>
          </w:tcPr>
          <w:p w14:paraId="000000D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 xml:space="preserve">Dificultad para usar expresiones </w:t>
            </w:r>
            <w:r w:rsidRPr="00B8171B">
              <w:rPr>
                <w:rFonts w:ascii="Aptos" w:eastAsia="Arial Narrow" w:hAnsi="Aptos" w:cs="Arial Narrow"/>
                <w:sz w:val="24"/>
                <w:szCs w:val="24"/>
              </w:rPr>
              <w:lastRenderedPageBreak/>
              <w:t>básicas en inglés.</w:t>
            </w:r>
          </w:p>
        </w:tc>
      </w:tr>
      <w:tr w:rsidR="002C6B06" w:rsidRPr="00B8171B" w14:paraId="03A22E1A" w14:textId="77777777">
        <w:tc>
          <w:tcPr>
            <w:tcW w:w="1576" w:type="dxa"/>
            <w:shd w:val="clear" w:color="auto" w:fill="F3F0E7"/>
            <w:tcMar>
              <w:top w:w="90" w:type="dxa"/>
              <w:left w:w="110" w:type="dxa"/>
              <w:bottom w:w="90" w:type="dxa"/>
              <w:right w:w="110" w:type="dxa"/>
            </w:tcMar>
          </w:tcPr>
          <w:p w14:paraId="000000D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lastRenderedPageBreak/>
              <w:t>Diseño del prototipo</w:t>
            </w:r>
          </w:p>
        </w:tc>
        <w:tc>
          <w:tcPr>
            <w:tcW w:w="1910" w:type="dxa"/>
            <w:tcMar>
              <w:top w:w="90" w:type="dxa"/>
              <w:left w:w="110" w:type="dxa"/>
              <w:bottom w:w="90" w:type="dxa"/>
              <w:right w:w="110" w:type="dxa"/>
            </w:tcMar>
          </w:tcPr>
          <w:p w14:paraId="000000DE"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Participa activamente en una solución digital clara, útil y contextualizada.</w:t>
            </w:r>
          </w:p>
        </w:tc>
        <w:tc>
          <w:tcPr>
            <w:tcW w:w="1926" w:type="dxa"/>
            <w:tcMar>
              <w:top w:w="90" w:type="dxa"/>
              <w:left w:w="110" w:type="dxa"/>
              <w:bottom w:w="90" w:type="dxa"/>
              <w:right w:w="110" w:type="dxa"/>
            </w:tcMar>
          </w:tcPr>
          <w:p w14:paraId="000000D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Aporta ideas pertinentes al diseño del prototipo.</w:t>
            </w:r>
          </w:p>
        </w:tc>
        <w:tc>
          <w:tcPr>
            <w:tcW w:w="1939" w:type="dxa"/>
            <w:tcMar>
              <w:top w:w="90" w:type="dxa"/>
              <w:left w:w="110" w:type="dxa"/>
              <w:bottom w:w="90" w:type="dxa"/>
              <w:right w:w="110" w:type="dxa"/>
            </w:tcMar>
          </w:tcPr>
          <w:p w14:paraId="000000E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Participa parcialmente en el diseño.</w:t>
            </w:r>
          </w:p>
        </w:tc>
        <w:tc>
          <w:tcPr>
            <w:tcW w:w="1929" w:type="dxa"/>
            <w:tcMar>
              <w:top w:w="90" w:type="dxa"/>
              <w:left w:w="110" w:type="dxa"/>
              <w:bottom w:w="90" w:type="dxa"/>
              <w:right w:w="110" w:type="dxa"/>
            </w:tcMar>
          </w:tcPr>
          <w:p w14:paraId="000000E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Baja participación o poco compromiso.</w:t>
            </w:r>
          </w:p>
        </w:tc>
      </w:tr>
      <w:tr w:rsidR="002C6B06" w:rsidRPr="00B8171B" w14:paraId="7FCF5F2D" w14:textId="77777777">
        <w:tc>
          <w:tcPr>
            <w:tcW w:w="1576" w:type="dxa"/>
            <w:shd w:val="clear" w:color="auto" w:fill="F3F0E7"/>
            <w:tcMar>
              <w:top w:w="90" w:type="dxa"/>
              <w:left w:w="110" w:type="dxa"/>
              <w:bottom w:w="90" w:type="dxa"/>
              <w:right w:w="110" w:type="dxa"/>
            </w:tcMar>
          </w:tcPr>
          <w:p w14:paraId="000000E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Uso responsable de IA</w:t>
            </w:r>
          </w:p>
        </w:tc>
        <w:tc>
          <w:tcPr>
            <w:tcW w:w="1910" w:type="dxa"/>
            <w:tcMar>
              <w:top w:w="90" w:type="dxa"/>
              <w:left w:w="110" w:type="dxa"/>
              <w:bottom w:w="90" w:type="dxa"/>
              <w:right w:w="110" w:type="dxa"/>
            </w:tcMar>
          </w:tcPr>
          <w:p w14:paraId="000000E3"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Usa la IA con orientación, revisa resultados y comprende la ética y privacidad.</w:t>
            </w:r>
          </w:p>
        </w:tc>
        <w:tc>
          <w:tcPr>
            <w:tcW w:w="1926" w:type="dxa"/>
            <w:tcMar>
              <w:top w:w="90" w:type="dxa"/>
              <w:left w:w="110" w:type="dxa"/>
              <w:bottom w:w="90" w:type="dxa"/>
              <w:right w:w="110" w:type="dxa"/>
            </w:tcMar>
          </w:tcPr>
          <w:p w14:paraId="000000E4"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Usa la IA de forma adecuada con acompañamiento.</w:t>
            </w:r>
          </w:p>
        </w:tc>
        <w:tc>
          <w:tcPr>
            <w:tcW w:w="1939" w:type="dxa"/>
            <w:tcMar>
              <w:top w:w="90" w:type="dxa"/>
              <w:left w:w="110" w:type="dxa"/>
              <w:bottom w:w="90" w:type="dxa"/>
              <w:right w:w="110" w:type="dxa"/>
            </w:tcMar>
          </w:tcPr>
          <w:p w14:paraId="000000E5"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Requiere apoyo constante para usar la IA responsablemente.</w:t>
            </w:r>
          </w:p>
        </w:tc>
        <w:tc>
          <w:tcPr>
            <w:tcW w:w="1929" w:type="dxa"/>
            <w:tcMar>
              <w:top w:w="90" w:type="dxa"/>
              <w:left w:w="110" w:type="dxa"/>
              <w:bottom w:w="90" w:type="dxa"/>
              <w:right w:w="110" w:type="dxa"/>
            </w:tcMar>
          </w:tcPr>
          <w:p w14:paraId="000000E6"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Dificultad para seguir acuerdos éticos de uso tecnológico.</w:t>
            </w:r>
          </w:p>
        </w:tc>
      </w:tr>
      <w:tr w:rsidR="002C6B06" w:rsidRPr="00B8171B" w14:paraId="51834957" w14:textId="77777777">
        <w:tc>
          <w:tcPr>
            <w:tcW w:w="1576" w:type="dxa"/>
            <w:shd w:val="clear" w:color="auto" w:fill="F3F0E7"/>
            <w:tcMar>
              <w:top w:w="90" w:type="dxa"/>
              <w:left w:w="110" w:type="dxa"/>
              <w:bottom w:w="90" w:type="dxa"/>
              <w:right w:w="110" w:type="dxa"/>
            </w:tcMar>
          </w:tcPr>
          <w:p w14:paraId="000000E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Trabajo colaborativo</w:t>
            </w:r>
          </w:p>
        </w:tc>
        <w:tc>
          <w:tcPr>
            <w:tcW w:w="1910" w:type="dxa"/>
            <w:tcMar>
              <w:top w:w="90" w:type="dxa"/>
              <w:left w:w="110" w:type="dxa"/>
              <w:bottom w:w="90" w:type="dxa"/>
              <w:right w:w="110" w:type="dxa"/>
            </w:tcMar>
          </w:tcPr>
          <w:p w14:paraId="000000E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Participa activamente, escucha, respeta roles y contribuye al logro del equipo.</w:t>
            </w:r>
          </w:p>
        </w:tc>
        <w:tc>
          <w:tcPr>
            <w:tcW w:w="1926" w:type="dxa"/>
            <w:tcMar>
              <w:top w:w="90" w:type="dxa"/>
              <w:left w:w="110" w:type="dxa"/>
              <w:bottom w:w="90" w:type="dxa"/>
              <w:right w:w="110" w:type="dxa"/>
            </w:tcMar>
          </w:tcPr>
          <w:p w14:paraId="000000E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Participa y cumple con las tareas asignadas.</w:t>
            </w:r>
          </w:p>
        </w:tc>
        <w:tc>
          <w:tcPr>
            <w:tcW w:w="1939" w:type="dxa"/>
            <w:tcMar>
              <w:top w:w="90" w:type="dxa"/>
              <w:left w:w="110" w:type="dxa"/>
              <w:bottom w:w="90" w:type="dxa"/>
              <w:right w:w="110" w:type="dxa"/>
            </w:tcMar>
          </w:tcPr>
          <w:p w14:paraId="000000E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Participa de manera ocasional.</w:t>
            </w:r>
          </w:p>
        </w:tc>
        <w:tc>
          <w:tcPr>
            <w:tcW w:w="1929" w:type="dxa"/>
            <w:tcMar>
              <w:top w:w="90" w:type="dxa"/>
              <w:left w:w="110" w:type="dxa"/>
              <w:bottom w:w="90" w:type="dxa"/>
              <w:right w:w="110" w:type="dxa"/>
            </w:tcMar>
          </w:tcPr>
          <w:p w14:paraId="000000E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Baja participación o incumple compromisos.</w:t>
            </w:r>
          </w:p>
        </w:tc>
      </w:tr>
      <w:tr w:rsidR="002C6B06" w:rsidRPr="00B8171B" w14:paraId="34A18285" w14:textId="77777777">
        <w:tc>
          <w:tcPr>
            <w:tcW w:w="1576" w:type="dxa"/>
            <w:shd w:val="clear" w:color="auto" w:fill="F3F0E7"/>
            <w:tcMar>
              <w:top w:w="90" w:type="dxa"/>
              <w:left w:w="110" w:type="dxa"/>
              <w:bottom w:w="90" w:type="dxa"/>
              <w:right w:w="110" w:type="dxa"/>
            </w:tcMar>
          </w:tcPr>
          <w:p w14:paraId="000000E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Comunicación del producto final</w:t>
            </w:r>
          </w:p>
        </w:tc>
        <w:tc>
          <w:tcPr>
            <w:tcW w:w="1910" w:type="dxa"/>
            <w:tcMar>
              <w:top w:w="90" w:type="dxa"/>
              <w:left w:w="110" w:type="dxa"/>
              <w:bottom w:w="90" w:type="dxa"/>
              <w:right w:w="110" w:type="dxa"/>
            </w:tcMar>
          </w:tcPr>
          <w:p w14:paraId="000000E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Socializa con claridad el proceso, el prototipo y los aprendizajes.</w:t>
            </w:r>
          </w:p>
        </w:tc>
        <w:tc>
          <w:tcPr>
            <w:tcW w:w="1926" w:type="dxa"/>
            <w:tcMar>
              <w:top w:w="90" w:type="dxa"/>
              <w:left w:w="110" w:type="dxa"/>
              <w:bottom w:w="90" w:type="dxa"/>
              <w:right w:w="110" w:type="dxa"/>
            </w:tcMar>
          </w:tcPr>
          <w:p w14:paraId="000000EE"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Presenta adecuadamente los elementos principales del proyecto.</w:t>
            </w:r>
          </w:p>
        </w:tc>
        <w:tc>
          <w:tcPr>
            <w:tcW w:w="1939" w:type="dxa"/>
            <w:tcMar>
              <w:top w:w="90" w:type="dxa"/>
              <w:left w:w="110" w:type="dxa"/>
              <w:bottom w:w="90" w:type="dxa"/>
              <w:right w:w="110" w:type="dxa"/>
            </w:tcMar>
          </w:tcPr>
          <w:p w14:paraId="000000E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Comunica parcialmente el proceso o producto.</w:t>
            </w:r>
          </w:p>
        </w:tc>
        <w:tc>
          <w:tcPr>
            <w:tcW w:w="1929" w:type="dxa"/>
            <w:tcMar>
              <w:top w:w="90" w:type="dxa"/>
              <w:left w:w="110" w:type="dxa"/>
              <w:bottom w:w="90" w:type="dxa"/>
              <w:right w:w="110" w:type="dxa"/>
            </w:tcMar>
          </w:tcPr>
          <w:p w14:paraId="000000F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Dificultad para socializar los aprendizajes.</w:t>
            </w:r>
          </w:p>
        </w:tc>
      </w:tr>
    </w:tbl>
    <w:p w14:paraId="000000F1" w14:textId="77777777" w:rsidR="002C6B06" w:rsidRPr="00B8171B" w:rsidRDefault="00000000">
      <w:pPr>
        <w:rPr>
          <w:rFonts w:ascii="Aptos" w:eastAsia="Arial Narrow" w:hAnsi="Aptos" w:cs="Arial Narrow"/>
          <w:sz w:val="24"/>
          <w:szCs w:val="24"/>
        </w:rPr>
      </w:pPr>
      <w:r w:rsidRPr="00B8171B">
        <w:rPr>
          <w:rFonts w:ascii="Aptos" w:hAnsi="Aptos"/>
        </w:rPr>
        <w:br w:type="page"/>
      </w:r>
    </w:p>
    <w:p w14:paraId="000000F2" w14:textId="77777777" w:rsidR="002C6B06" w:rsidRPr="00B8171B" w:rsidRDefault="00000000">
      <w:pPr>
        <w:spacing w:before="160" w:after="200"/>
        <w:rPr>
          <w:rFonts w:ascii="Aptos" w:eastAsia="Arial Narrow" w:hAnsi="Aptos" w:cs="Arial Narrow"/>
          <w:sz w:val="24"/>
          <w:szCs w:val="24"/>
        </w:rPr>
      </w:pPr>
      <w:r w:rsidRPr="00B8171B">
        <w:rPr>
          <w:rFonts w:ascii="Aptos" w:eastAsia="Arial Narrow" w:hAnsi="Aptos" w:cs="Arial Narrow"/>
          <w:b/>
          <w:bCs/>
          <w:sz w:val="24"/>
          <w:szCs w:val="24"/>
        </w:rPr>
        <w:lastRenderedPageBreak/>
        <w:t>4. Glosario bilingüe, preguntas restaurativas y mensajes de paz</w:t>
      </w:r>
    </w:p>
    <w:p w14:paraId="000000F3" w14:textId="77777777" w:rsidR="002C6B06" w:rsidRPr="00B8171B" w:rsidRDefault="00000000">
      <w:pPr>
        <w:spacing w:before="220" w:after="120"/>
        <w:rPr>
          <w:rFonts w:ascii="Aptos" w:eastAsia="Arial Narrow" w:hAnsi="Aptos" w:cs="Arial Narrow"/>
          <w:sz w:val="24"/>
          <w:szCs w:val="24"/>
        </w:rPr>
      </w:pPr>
      <w:r w:rsidRPr="00B8171B">
        <w:rPr>
          <w:rFonts w:ascii="Aptos" w:eastAsia="Arial Narrow" w:hAnsi="Aptos" w:cs="Arial Narrow"/>
          <w:b/>
          <w:bCs/>
          <w:sz w:val="24"/>
          <w:szCs w:val="24"/>
        </w:rPr>
        <w:t>Glosario bilingüe (nivel A1–A2)</w:t>
      </w:r>
    </w:p>
    <w:tbl>
      <w:tblPr>
        <w:tblStyle w:val="aa"/>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0"/>
        <w:gridCol w:w="4640"/>
      </w:tblGrid>
      <w:tr w:rsidR="002C6B06" w:rsidRPr="00B8171B" w14:paraId="33190215" w14:textId="77777777">
        <w:tc>
          <w:tcPr>
            <w:tcW w:w="4640" w:type="dxa"/>
            <w:tcMar>
              <w:top w:w="90" w:type="dxa"/>
              <w:left w:w="110" w:type="dxa"/>
              <w:bottom w:w="90" w:type="dxa"/>
              <w:right w:w="110" w:type="dxa"/>
            </w:tcMar>
          </w:tcPr>
          <w:p w14:paraId="000000F4" w14:textId="77777777" w:rsidR="002C6B06" w:rsidRPr="00B8171B" w:rsidRDefault="00000000">
            <w:pPr>
              <w:rPr>
                <w:rFonts w:ascii="Aptos" w:eastAsia="Arial Narrow" w:hAnsi="Aptos" w:cs="Arial Narrow"/>
                <w:sz w:val="24"/>
                <w:szCs w:val="24"/>
                <w:lang w:val="en-US"/>
              </w:rPr>
            </w:pPr>
            <w:r w:rsidRPr="00B8171B">
              <w:rPr>
                <w:rFonts w:ascii="Aptos" w:eastAsia="Arial Narrow" w:hAnsi="Aptos" w:cs="Arial Narrow"/>
                <w:b/>
                <w:bCs/>
                <w:sz w:val="24"/>
                <w:szCs w:val="24"/>
                <w:lang w:val="en-US"/>
              </w:rPr>
              <w:t>I feel sad / angry / confused / sorry.</w:t>
            </w:r>
          </w:p>
        </w:tc>
        <w:tc>
          <w:tcPr>
            <w:tcW w:w="4640" w:type="dxa"/>
            <w:tcMar>
              <w:top w:w="90" w:type="dxa"/>
              <w:left w:w="110" w:type="dxa"/>
              <w:bottom w:w="90" w:type="dxa"/>
              <w:right w:w="110" w:type="dxa"/>
            </w:tcMar>
          </w:tcPr>
          <w:p w14:paraId="000000F5"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Me siento triste / enojado(a) / confundido(a) / apenado(a).</w:t>
            </w:r>
          </w:p>
        </w:tc>
      </w:tr>
      <w:tr w:rsidR="002C6B06" w:rsidRPr="00B8171B" w14:paraId="6171AA55" w14:textId="77777777">
        <w:tc>
          <w:tcPr>
            <w:tcW w:w="4640" w:type="dxa"/>
            <w:tcMar>
              <w:top w:w="90" w:type="dxa"/>
              <w:left w:w="110" w:type="dxa"/>
              <w:bottom w:w="90" w:type="dxa"/>
              <w:right w:w="110" w:type="dxa"/>
            </w:tcMar>
          </w:tcPr>
          <w:p w14:paraId="000000F6"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I need respect.</w:t>
            </w:r>
          </w:p>
        </w:tc>
        <w:tc>
          <w:tcPr>
            <w:tcW w:w="4640" w:type="dxa"/>
            <w:tcMar>
              <w:top w:w="90" w:type="dxa"/>
              <w:left w:w="110" w:type="dxa"/>
              <w:bottom w:w="90" w:type="dxa"/>
              <w:right w:w="110" w:type="dxa"/>
            </w:tcMar>
          </w:tcPr>
          <w:p w14:paraId="000000F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Necesito respeto.</w:t>
            </w:r>
          </w:p>
        </w:tc>
      </w:tr>
      <w:tr w:rsidR="002C6B06" w:rsidRPr="00B8171B" w14:paraId="60A05C63" w14:textId="77777777">
        <w:tc>
          <w:tcPr>
            <w:tcW w:w="4640" w:type="dxa"/>
            <w:tcMar>
              <w:top w:w="90" w:type="dxa"/>
              <w:left w:w="110" w:type="dxa"/>
              <w:bottom w:w="90" w:type="dxa"/>
              <w:right w:w="110" w:type="dxa"/>
            </w:tcMar>
          </w:tcPr>
          <w:p w14:paraId="000000F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I can listen.</w:t>
            </w:r>
          </w:p>
        </w:tc>
        <w:tc>
          <w:tcPr>
            <w:tcW w:w="4640" w:type="dxa"/>
            <w:tcMar>
              <w:top w:w="90" w:type="dxa"/>
              <w:left w:w="110" w:type="dxa"/>
              <w:bottom w:w="90" w:type="dxa"/>
              <w:right w:w="110" w:type="dxa"/>
            </w:tcMar>
          </w:tcPr>
          <w:p w14:paraId="000000F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Puedo escuchar.</w:t>
            </w:r>
          </w:p>
        </w:tc>
      </w:tr>
      <w:tr w:rsidR="002C6B06" w:rsidRPr="00B8171B" w14:paraId="0305362F" w14:textId="77777777">
        <w:tc>
          <w:tcPr>
            <w:tcW w:w="4640" w:type="dxa"/>
            <w:tcMar>
              <w:top w:w="90" w:type="dxa"/>
              <w:left w:w="110" w:type="dxa"/>
              <w:bottom w:w="90" w:type="dxa"/>
              <w:right w:w="110" w:type="dxa"/>
            </w:tcMar>
          </w:tcPr>
          <w:p w14:paraId="000000FA" w14:textId="77777777" w:rsidR="002C6B06" w:rsidRPr="00B8171B" w:rsidRDefault="00000000">
            <w:pPr>
              <w:rPr>
                <w:rFonts w:ascii="Aptos" w:eastAsia="Arial Narrow" w:hAnsi="Aptos" w:cs="Arial Narrow"/>
                <w:sz w:val="24"/>
                <w:szCs w:val="24"/>
                <w:lang w:val="en-US"/>
              </w:rPr>
            </w:pPr>
            <w:r w:rsidRPr="00B8171B">
              <w:rPr>
                <w:rFonts w:ascii="Aptos" w:eastAsia="Arial Narrow" w:hAnsi="Aptos" w:cs="Arial Narrow"/>
                <w:b/>
                <w:bCs/>
                <w:sz w:val="24"/>
                <w:szCs w:val="24"/>
                <w:lang w:val="en-US"/>
              </w:rPr>
              <w:t>I can repair my mistake.</w:t>
            </w:r>
          </w:p>
        </w:tc>
        <w:tc>
          <w:tcPr>
            <w:tcW w:w="4640" w:type="dxa"/>
            <w:tcMar>
              <w:top w:w="90" w:type="dxa"/>
              <w:left w:w="110" w:type="dxa"/>
              <w:bottom w:w="90" w:type="dxa"/>
              <w:right w:w="110" w:type="dxa"/>
            </w:tcMar>
          </w:tcPr>
          <w:p w14:paraId="000000F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Puedo reparar mi error.</w:t>
            </w:r>
          </w:p>
        </w:tc>
      </w:tr>
      <w:tr w:rsidR="002C6B06" w:rsidRPr="00B8171B" w14:paraId="79FC51FB" w14:textId="77777777">
        <w:tc>
          <w:tcPr>
            <w:tcW w:w="4640" w:type="dxa"/>
            <w:tcMar>
              <w:top w:w="90" w:type="dxa"/>
              <w:left w:w="110" w:type="dxa"/>
              <w:bottom w:w="90" w:type="dxa"/>
              <w:right w:w="110" w:type="dxa"/>
            </w:tcMar>
          </w:tcPr>
          <w:p w14:paraId="000000FC" w14:textId="77777777" w:rsidR="002C6B06" w:rsidRPr="00B8171B" w:rsidRDefault="00000000">
            <w:pPr>
              <w:rPr>
                <w:rFonts w:ascii="Aptos" w:eastAsia="Arial Narrow" w:hAnsi="Aptos" w:cs="Arial Narrow"/>
                <w:sz w:val="24"/>
                <w:szCs w:val="24"/>
                <w:lang w:val="en-US"/>
              </w:rPr>
            </w:pPr>
            <w:r w:rsidRPr="00B8171B">
              <w:rPr>
                <w:rFonts w:ascii="Aptos" w:eastAsia="Arial Narrow" w:hAnsi="Aptos" w:cs="Arial Narrow"/>
                <w:b/>
                <w:bCs/>
                <w:sz w:val="24"/>
                <w:szCs w:val="24"/>
                <w:lang w:val="en-US"/>
              </w:rPr>
              <w:t>We can solve conflicts through dialogue.</w:t>
            </w:r>
          </w:p>
        </w:tc>
        <w:tc>
          <w:tcPr>
            <w:tcW w:w="4640" w:type="dxa"/>
            <w:tcMar>
              <w:top w:w="90" w:type="dxa"/>
              <w:left w:w="110" w:type="dxa"/>
              <w:bottom w:w="90" w:type="dxa"/>
              <w:right w:w="110" w:type="dxa"/>
            </w:tcMar>
          </w:tcPr>
          <w:p w14:paraId="000000F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Podemos resolver conflictos mediante el diálogo.</w:t>
            </w:r>
          </w:p>
        </w:tc>
      </w:tr>
      <w:tr w:rsidR="002C6B06" w:rsidRPr="00B8171B" w14:paraId="5FE21121" w14:textId="77777777">
        <w:tc>
          <w:tcPr>
            <w:tcW w:w="4640" w:type="dxa"/>
            <w:tcMar>
              <w:top w:w="90" w:type="dxa"/>
              <w:left w:w="110" w:type="dxa"/>
              <w:bottom w:w="90" w:type="dxa"/>
              <w:right w:w="110" w:type="dxa"/>
            </w:tcMar>
          </w:tcPr>
          <w:p w14:paraId="000000FE"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My voice matters.</w:t>
            </w:r>
          </w:p>
        </w:tc>
        <w:tc>
          <w:tcPr>
            <w:tcW w:w="4640" w:type="dxa"/>
            <w:tcMar>
              <w:top w:w="90" w:type="dxa"/>
              <w:left w:w="110" w:type="dxa"/>
              <w:bottom w:w="90" w:type="dxa"/>
              <w:right w:w="110" w:type="dxa"/>
            </w:tcMar>
          </w:tcPr>
          <w:p w14:paraId="000000F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Mi voz importa.</w:t>
            </w:r>
          </w:p>
        </w:tc>
      </w:tr>
    </w:tbl>
    <w:p w14:paraId="00000100" w14:textId="77777777" w:rsidR="002C6B06" w:rsidRPr="00B8171B" w:rsidRDefault="002C6B06">
      <w:pPr>
        <w:spacing w:after="200"/>
        <w:rPr>
          <w:rFonts w:ascii="Aptos" w:eastAsia="Arial Narrow" w:hAnsi="Aptos" w:cs="Arial Narrow"/>
          <w:sz w:val="24"/>
          <w:szCs w:val="24"/>
        </w:rPr>
      </w:pPr>
    </w:p>
    <w:p w14:paraId="00000101" w14:textId="77777777" w:rsidR="002C6B06" w:rsidRPr="00B8171B" w:rsidRDefault="00000000">
      <w:pPr>
        <w:spacing w:before="220" w:after="120"/>
        <w:rPr>
          <w:rFonts w:ascii="Aptos" w:eastAsia="Arial Narrow" w:hAnsi="Aptos" w:cs="Arial Narrow"/>
          <w:sz w:val="24"/>
          <w:szCs w:val="24"/>
        </w:rPr>
      </w:pPr>
      <w:r w:rsidRPr="00B8171B">
        <w:rPr>
          <w:rFonts w:ascii="Aptos" w:eastAsia="Arial Narrow" w:hAnsi="Aptos" w:cs="Arial Narrow"/>
          <w:b/>
          <w:bCs/>
          <w:sz w:val="24"/>
          <w:szCs w:val="24"/>
        </w:rPr>
        <w:t>Preguntas restaurativas</w:t>
      </w:r>
    </w:p>
    <w:p w14:paraId="00000102"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¿Qué pasó?</w:t>
      </w:r>
    </w:p>
    <w:p w14:paraId="00000103"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¿Cómo me sentí?</w:t>
      </w:r>
    </w:p>
    <w:p w14:paraId="00000104"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¿A quién afectó esta situación?</w:t>
      </w:r>
    </w:p>
    <w:p w14:paraId="00000105"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¿Qué responsabilidad puedo asumir?</w:t>
      </w:r>
    </w:p>
    <w:p w14:paraId="00000106"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¿Qué puedo hacer para reparar?</w:t>
      </w:r>
    </w:p>
    <w:p w14:paraId="00000107"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¿Qué puedo aprender de esto?</w:t>
      </w:r>
    </w:p>
    <w:p w14:paraId="00000108" w14:textId="77777777" w:rsidR="002C6B06" w:rsidRPr="00B8171B" w:rsidRDefault="00000000">
      <w:pPr>
        <w:spacing w:before="220" w:after="120"/>
        <w:rPr>
          <w:rFonts w:ascii="Aptos" w:eastAsia="Arial Narrow" w:hAnsi="Aptos" w:cs="Arial Narrow"/>
          <w:sz w:val="24"/>
          <w:szCs w:val="24"/>
        </w:rPr>
      </w:pPr>
      <w:r w:rsidRPr="00B8171B">
        <w:rPr>
          <w:rFonts w:ascii="Aptos" w:eastAsia="Arial Narrow" w:hAnsi="Aptos" w:cs="Arial Narrow"/>
          <w:b/>
          <w:bCs/>
          <w:sz w:val="24"/>
          <w:szCs w:val="24"/>
        </w:rPr>
        <w:t>Mensajes de la campaña de paz</w:t>
      </w:r>
    </w:p>
    <w:p w14:paraId="00000109"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My voice matters.</w:t>
      </w:r>
      <w:r w:rsidRPr="00B8171B">
        <w:rPr>
          <w:rFonts w:ascii="Aptos" w:eastAsia="Arial Narrow" w:hAnsi="Aptos" w:cs="Arial Narrow"/>
          <w:color w:val="000000"/>
          <w:sz w:val="24"/>
          <w:szCs w:val="24"/>
        </w:rPr>
        <w:t xml:space="preserve"> — Mi voz importa.</w:t>
      </w:r>
    </w:p>
    <w:p w14:paraId="0000010A"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lang w:val="en-US"/>
        </w:rPr>
      </w:pPr>
      <w:r w:rsidRPr="00B8171B">
        <w:rPr>
          <w:rFonts w:ascii="Aptos" w:eastAsia="Arial Narrow" w:hAnsi="Aptos" w:cs="Arial Narrow"/>
          <w:b/>
          <w:bCs/>
          <w:color w:val="000000"/>
          <w:sz w:val="24"/>
          <w:szCs w:val="24"/>
          <w:lang w:val="en-US"/>
        </w:rPr>
        <w:t>I can repair my mistakes.</w:t>
      </w:r>
      <w:r w:rsidRPr="00B8171B">
        <w:rPr>
          <w:rFonts w:ascii="Aptos" w:eastAsia="Arial Narrow" w:hAnsi="Aptos" w:cs="Arial Narrow"/>
          <w:color w:val="000000"/>
          <w:sz w:val="24"/>
          <w:szCs w:val="24"/>
          <w:lang w:val="en-US"/>
        </w:rPr>
        <w:t xml:space="preserve"> — Puedo reparar mis errores.</w:t>
      </w:r>
    </w:p>
    <w:p w14:paraId="0000010B"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Respect starts with listening.</w:t>
      </w:r>
      <w:r w:rsidRPr="00B8171B">
        <w:rPr>
          <w:rFonts w:ascii="Aptos" w:eastAsia="Arial Narrow" w:hAnsi="Aptos" w:cs="Arial Narrow"/>
          <w:color w:val="000000"/>
          <w:sz w:val="24"/>
          <w:szCs w:val="24"/>
        </w:rPr>
        <w:t xml:space="preserve"> — El respeto empieza por escuchar.</w:t>
      </w:r>
    </w:p>
    <w:p w14:paraId="0000010C"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We can build peace at school.</w:t>
      </w:r>
      <w:r w:rsidRPr="00B8171B">
        <w:rPr>
          <w:rFonts w:ascii="Aptos" w:eastAsia="Arial Narrow" w:hAnsi="Aptos" w:cs="Arial Narrow"/>
          <w:color w:val="000000"/>
          <w:sz w:val="24"/>
          <w:szCs w:val="24"/>
        </w:rPr>
        <w:t xml:space="preserve"> — Podemos construir paz en el colegio.</w:t>
      </w:r>
    </w:p>
    <w:p w14:paraId="0000010D"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Listening is the first step to peace.</w:t>
      </w:r>
      <w:r w:rsidRPr="00B8171B">
        <w:rPr>
          <w:rFonts w:ascii="Aptos" w:eastAsia="Arial Narrow" w:hAnsi="Aptos" w:cs="Arial Narrow"/>
          <w:color w:val="000000"/>
          <w:sz w:val="24"/>
          <w:szCs w:val="24"/>
        </w:rPr>
        <w:t xml:space="preserve"> — Escuchar es el primer paso hacia la paz.</w:t>
      </w:r>
    </w:p>
    <w:p w14:paraId="0000010E" w14:textId="77777777" w:rsidR="002C6B06" w:rsidRPr="00B8171B" w:rsidRDefault="00000000">
      <w:pPr>
        <w:rPr>
          <w:rFonts w:ascii="Aptos" w:eastAsia="Arial Narrow" w:hAnsi="Aptos" w:cs="Arial Narrow"/>
          <w:sz w:val="24"/>
          <w:szCs w:val="24"/>
        </w:rPr>
      </w:pPr>
      <w:r w:rsidRPr="00B8171B">
        <w:rPr>
          <w:rFonts w:ascii="Aptos" w:hAnsi="Aptos"/>
        </w:rPr>
        <w:br w:type="page"/>
      </w:r>
    </w:p>
    <w:p w14:paraId="0000010F" w14:textId="77777777" w:rsidR="002C6B06" w:rsidRPr="00B8171B" w:rsidRDefault="00000000">
      <w:pPr>
        <w:spacing w:before="160" w:after="200"/>
        <w:rPr>
          <w:rFonts w:ascii="Aptos" w:eastAsia="Arial Narrow" w:hAnsi="Aptos" w:cs="Arial Narrow"/>
          <w:sz w:val="24"/>
          <w:szCs w:val="24"/>
        </w:rPr>
      </w:pPr>
      <w:r w:rsidRPr="00B8171B">
        <w:rPr>
          <w:rFonts w:ascii="Aptos" w:eastAsia="Arial Narrow" w:hAnsi="Aptos" w:cs="Arial Narrow"/>
          <w:b/>
          <w:bCs/>
          <w:sz w:val="24"/>
          <w:szCs w:val="24"/>
        </w:rPr>
        <w:lastRenderedPageBreak/>
        <w:t>5. Cronograma · 8 semanas</w:t>
      </w:r>
    </w:p>
    <w:tbl>
      <w:tblPr>
        <w:tblStyle w:val="ab"/>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1900"/>
        <w:gridCol w:w="4780"/>
        <w:gridCol w:w="1900"/>
      </w:tblGrid>
      <w:tr w:rsidR="002C6B06" w:rsidRPr="00B8171B" w14:paraId="7EB814FF" w14:textId="77777777">
        <w:trPr>
          <w:tblHeader/>
        </w:trPr>
        <w:tc>
          <w:tcPr>
            <w:tcW w:w="700" w:type="dxa"/>
            <w:shd w:val="clear" w:color="auto" w:fill="1F6F78"/>
            <w:tcMar>
              <w:top w:w="90" w:type="dxa"/>
              <w:left w:w="110" w:type="dxa"/>
              <w:bottom w:w="90" w:type="dxa"/>
              <w:right w:w="110" w:type="dxa"/>
            </w:tcMar>
          </w:tcPr>
          <w:p w14:paraId="0000011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Sem.</w:t>
            </w:r>
          </w:p>
        </w:tc>
        <w:tc>
          <w:tcPr>
            <w:tcW w:w="1900" w:type="dxa"/>
            <w:shd w:val="clear" w:color="auto" w:fill="1F6F78"/>
            <w:tcMar>
              <w:top w:w="90" w:type="dxa"/>
              <w:left w:w="110" w:type="dxa"/>
              <w:bottom w:w="90" w:type="dxa"/>
              <w:right w:w="110" w:type="dxa"/>
            </w:tcMar>
          </w:tcPr>
          <w:p w14:paraId="0000011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Momento</w:t>
            </w:r>
          </w:p>
        </w:tc>
        <w:tc>
          <w:tcPr>
            <w:tcW w:w="4780" w:type="dxa"/>
            <w:shd w:val="clear" w:color="auto" w:fill="1F6F78"/>
            <w:tcMar>
              <w:top w:w="90" w:type="dxa"/>
              <w:left w:w="110" w:type="dxa"/>
              <w:bottom w:w="90" w:type="dxa"/>
              <w:right w:w="110" w:type="dxa"/>
            </w:tcMar>
          </w:tcPr>
          <w:p w14:paraId="0000011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Actividades</w:t>
            </w:r>
          </w:p>
        </w:tc>
        <w:tc>
          <w:tcPr>
            <w:tcW w:w="1900" w:type="dxa"/>
            <w:shd w:val="clear" w:color="auto" w:fill="1F6F78"/>
            <w:tcMar>
              <w:top w:w="90" w:type="dxa"/>
              <w:left w:w="110" w:type="dxa"/>
              <w:bottom w:w="90" w:type="dxa"/>
              <w:right w:w="110" w:type="dxa"/>
            </w:tcMar>
          </w:tcPr>
          <w:p w14:paraId="00000113"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Producto</w:t>
            </w:r>
          </w:p>
        </w:tc>
      </w:tr>
      <w:tr w:rsidR="002C6B06" w:rsidRPr="00B8171B" w14:paraId="770A7E0F" w14:textId="77777777">
        <w:tc>
          <w:tcPr>
            <w:tcW w:w="700" w:type="dxa"/>
            <w:tcMar>
              <w:top w:w="90" w:type="dxa"/>
              <w:left w:w="110" w:type="dxa"/>
              <w:bottom w:w="90" w:type="dxa"/>
              <w:right w:w="110" w:type="dxa"/>
            </w:tcMar>
          </w:tcPr>
          <w:p w14:paraId="00000114"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1</w:t>
            </w:r>
          </w:p>
        </w:tc>
        <w:tc>
          <w:tcPr>
            <w:tcW w:w="1900" w:type="dxa"/>
            <w:tcMar>
              <w:top w:w="90" w:type="dxa"/>
              <w:left w:w="110" w:type="dxa"/>
              <w:bottom w:w="90" w:type="dxa"/>
              <w:right w:w="110" w:type="dxa"/>
            </w:tcMar>
          </w:tcPr>
          <w:p w14:paraId="00000115"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Inspirar y conectar</w:t>
            </w:r>
          </w:p>
        </w:tc>
        <w:tc>
          <w:tcPr>
            <w:tcW w:w="4780" w:type="dxa"/>
            <w:tcMar>
              <w:top w:w="90" w:type="dxa"/>
              <w:left w:w="110" w:type="dxa"/>
              <w:bottom w:w="90" w:type="dxa"/>
              <w:right w:w="110" w:type="dxa"/>
            </w:tcMar>
          </w:tcPr>
          <w:p w14:paraId="00000116"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Presentación del reto, círculo de palabra, mapa de convivencia escolar</w:t>
            </w:r>
          </w:p>
        </w:tc>
        <w:tc>
          <w:tcPr>
            <w:tcW w:w="1900" w:type="dxa"/>
            <w:tcMar>
              <w:top w:w="90" w:type="dxa"/>
              <w:left w:w="110" w:type="dxa"/>
              <w:bottom w:w="90" w:type="dxa"/>
              <w:right w:w="110" w:type="dxa"/>
            </w:tcMar>
          </w:tcPr>
          <w:p w14:paraId="0000011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Mapa de problemáticas</w:t>
            </w:r>
          </w:p>
        </w:tc>
      </w:tr>
      <w:tr w:rsidR="002C6B06" w:rsidRPr="00B8171B" w14:paraId="6892F65D" w14:textId="77777777">
        <w:tc>
          <w:tcPr>
            <w:tcW w:w="700" w:type="dxa"/>
            <w:tcMar>
              <w:top w:w="90" w:type="dxa"/>
              <w:left w:w="110" w:type="dxa"/>
              <w:bottom w:w="90" w:type="dxa"/>
              <w:right w:w="110" w:type="dxa"/>
            </w:tcMar>
          </w:tcPr>
          <w:p w14:paraId="0000011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2</w:t>
            </w:r>
          </w:p>
        </w:tc>
        <w:tc>
          <w:tcPr>
            <w:tcW w:w="1900" w:type="dxa"/>
            <w:tcMar>
              <w:top w:w="90" w:type="dxa"/>
              <w:left w:w="110" w:type="dxa"/>
              <w:bottom w:w="90" w:type="dxa"/>
              <w:right w:w="110" w:type="dxa"/>
            </w:tcMar>
          </w:tcPr>
          <w:p w14:paraId="0000011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Inspirar y conectar</w:t>
            </w:r>
          </w:p>
        </w:tc>
        <w:tc>
          <w:tcPr>
            <w:tcW w:w="4780" w:type="dxa"/>
            <w:tcMar>
              <w:top w:w="90" w:type="dxa"/>
              <w:left w:w="110" w:type="dxa"/>
              <w:bottom w:w="90" w:type="dxa"/>
              <w:right w:w="110" w:type="dxa"/>
            </w:tcMar>
          </w:tcPr>
          <w:p w14:paraId="0000011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Historias invisibilizadas y acuerdos de cuidado</w:t>
            </w:r>
          </w:p>
        </w:tc>
        <w:tc>
          <w:tcPr>
            <w:tcW w:w="1900" w:type="dxa"/>
            <w:tcMar>
              <w:top w:w="90" w:type="dxa"/>
              <w:left w:w="110" w:type="dxa"/>
              <w:bottom w:w="90" w:type="dxa"/>
              <w:right w:w="110" w:type="dxa"/>
            </w:tcMar>
          </w:tcPr>
          <w:p w14:paraId="0000011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Banco de emociones y necesidades</w:t>
            </w:r>
          </w:p>
        </w:tc>
      </w:tr>
      <w:tr w:rsidR="002C6B06" w:rsidRPr="00B8171B" w14:paraId="690243CC" w14:textId="77777777">
        <w:tc>
          <w:tcPr>
            <w:tcW w:w="700" w:type="dxa"/>
            <w:tcMar>
              <w:top w:w="90" w:type="dxa"/>
              <w:left w:w="110" w:type="dxa"/>
              <w:bottom w:w="90" w:type="dxa"/>
              <w:right w:w="110" w:type="dxa"/>
            </w:tcMar>
          </w:tcPr>
          <w:p w14:paraId="0000011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3</w:t>
            </w:r>
          </w:p>
        </w:tc>
        <w:tc>
          <w:tcPr>
            <w:tcW w:w="1900" w:type="dxa"/>
            <w:tcMar>
              <w:top w:w="90" w:type="dxa"/>
              <w:left w:w="110" w:type="dxa"/>
              <w:bottom w:w="90" w:type="dxa"/>
              <w:right w:w="110" w:type="dxa"/>
            </w:tcMar>
          </w:tcPr>
          <w:p w14:paraId="0000011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Comprender</w:t>
            </w:r>
          </w:p>
        </w:tc>
        <w:tc>
          <w:tcPr>
            <w:tcW w:w="4780" w:type="dxa"/>
            <w:tcMar>
              <w:top w:w="90" w:type="dxa"/>
              <w:left w:w="110" w:type="dxa"/>
              <w:bottom w:w="90" w:type="dxa"/>
              <w:right w:w="110" w:type="dxa"/>
            </w:tcMar>
          </w:tcPr>
          <w:p w14:paraId="0000011E"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Convivencia, conflicto y reparación</w:t>
            </w:r>
          </w:p>
        </w:tc>
        <w:tc>
          <w:tcPr>
            <w:tcW w:w="1900" w:type="dxa"/>
            <w:tcMar>
              <w:top w:w="90" w:type="dxa"/>
              <w:left w:w="110" w:type="dxa"/>
              <w:bottom w:w="90" w:type="dxa"/>
              <w:right w:w="110" w:type="dxa"/>
            </w:tcMar>
          </w:tcPr>
          <w:p w14:paraId="0000011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Preguntas restaurativas</w:t>
            </w:r>
          </w:p>
        </w:tc>
      </w:tr>
      <w:tr w:rsidR="002C6B06" w:rsidRPr="00B8171B" w14:paraId="16EFC62C" w14:textId="77777777">
        <w:tc>
          <w:tcPr>
            <w:tcW w:w="700" w:type="dxa"/>
            <w:tcMar>
              <w:top w:w="90" w:type="dxa"/>
              <w:left w:w="110" w:type="dxa"/>
              <w:bottom w:w="90" w:type="dxa"/>
              <w:right w:w="110" w:type="dxa"/>
            </w:tcMar>
          </w:tcPr>
          <w:p w14:paraId="0000012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4</w:t>
            </w:r>
          </w:p>
        </w:tc>
        <w:tc>
          <w:tcPr>
            <w:tcW w:w="1900" w:type="dxa"/>
            <w:tcMar>
              <w:top w:w="90" w:type="dxa"/>
              <w:left w:w="110" w:type="dxa"/>
              <w:bottom w:w="90" w:type="dxa"/>
              <w:right w:w="110" w:type="dxa"/>
            </w:tcMar>
          </w:tcPr>
          <w:p w14:paraId="0000012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Comprender</w:t>
            </w:r>
          </w:p>
        </w:tc>
        <w:tc>
          <w:tcPr>
            <w:tcW w:w="4780" w:type="dxa"/>
            <w:tcMar>
              <w:top w:w="90" w:type="dxa"/>
              <w:left w:w="110" w:type="dxa"/>
              <w:bottom w:w="90" w:type="dxa"/>
              <w:right w:w="110" w:type="dxa"/>
            </w:tcMar>
          </w:tcPr>
          <w:p w14:paraId="0000012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Glosario bilingüe y uso ético de IA</w:t>
            </w:r>
          </w:p>
        </w:tc>
        <w:tc>
          <w:tcPr>
            <w:tcW w:w="1900" w:type="dxa"/>
            <w:tcMar>
              <w:top w:w="90" w:type="dxa"/>
              <w:left w:w="110" w:type="dxa"/>
              <w:bottom w:w="90" w:type="dxa"/>
              <w:right w:w="110" w:type="dxa"/>
            </w:tcMar>
          </w:tcPr>
          <w:p w14:paraId="00000123"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Glosario y acuerdos éticos</w:t>
            </w:r>
          </w:p>
        </w:tc>
      </w:tr>
      <w:tr w:rsidR="002C6B06" w:rsidRPr="00B8171B" w14:paraId="07925064" w14:textId="77777777">
        <w:tc>
          <w:tcPr>
            <w:tcW w:w="700" w:type="dxa"/>
            <w:tcMar>
              <w:top w:w="90" w:type="dxa"/>
              <w:left w:w="110" w:type="dxa"/>
              <w:bottom w:w="90" w:type="dxa"/>
              <w:right w:w="110" w:type="dxa"/>
            </w:tcMar>
          </w:tcPr>
          <w:p w14:paraId="00000124"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5</w:t>
            </w:r>
          </w:p>
        </w:tc>
        <w:tc>
          <w:tcPr>
            <w:tcW w:w="1900" w:type="dxa"/>
            <w:tcMar>
              <w:top w:w="90" w:type="dxa"/>
              <w:left w:w="110" w:type="dxa"/>
              <w:bottom w:w="90" w:type="dxa"/>
              <w:right w:w="110" w:type="dxa"/>
            </w:tcMar>
          </w:tcPr>
          <w:p w14:paraId="00000125"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Aplicar y crear</w:t>
            </w:r>
          </w:p>
        </w:tc>
        <w:tc>
          <w:tcPr>
            <w:tcW w:w="4780" w:type="dxa"/>
            <w:tcMar>
              <w:top w:w="90" w:type="dxa"/>
              <w:left w:w="110" w:type="dxa"/>
              <w:bottom w:w="90" w:type="dxa"/>
              <w:right w:w="110" w:type="dxa"/>
            </w:tcMar>
          </w:tcPr>
          <w:p w14:paraId="00000126"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Diseño del prototipo en papel y módulos</w:t>
            </w:r>
          </w:p>
        </w:tc>
        <w:tc>
          <w:tcPr>
            <w:tcW w:w="1900" w:type="dxa"/>
            <w:tcMar>
              <w:top w:w="90" w:type="dxa"/>
              <w:left w:w="110" w:type="dxa"/>
              <w:bottom w:w="90" w:type="dxa"/>
              <w:right w:w="110" w:type="dxa"/>
            </w:tcMar>
          </w:tcPr>
          <w:p w14:paraId="0000012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Prototipo inicial</w:t>
            </w:r>
          </w:p>
        </w:tc>
      </w:tr>
      <w:tr w:rsidR="002C6B06" w:rsidRPr="00B8171B" w14:paraId="1322CDF8" w14:textId="77777777">
        <w:tc>
          <w:tcPr>
            <w:tcW w:w="700" w:type="dxa"/>
            <w:tcMar>
              <w:top w:w="90" w:type="dxa"/>
              <w:left w:w="110" w:type="dxa"/>
              <w:bottom w:w="90" w:type="dxa"/>
              <w:right w:w="110" w:type="dxa"/>
            </w:tcMar>
          </w:tcPr>
          <w:p w14:paraId="0000012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6</w:t>
            </w:r>
          </w:p>
        </w:tc>
        <w:tc>
          <w:tcPr>
            <w:tcW w:w="1900" w:type="dxa"/>
            <w:tcMar>
              <w:top w:w="90" w:type="dxa"/>
              <w:left w:w="110" w:type="dxa"/>
              <w:bottom w:w="90" w:type="dxa"/>
              <w:right w:w="110" w:type="dxa"/>
            </w:tcMar>
          </w:tcPr>
          <w:p w14:paraId="0000012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Aplicar y crear</w:t>
            </w:r>
          </w:p>
        </w:tc>
        <w:tc>
          <w:tcPr>
            <w:tcW w:w="4780" w:type="dxa"/>
            <w:tcMar>
              <w:top w:w="90" w:type="dxa"/>
              <w:left w:w="110" w:type="dxa"/>
              <w:bottom w:w="90" w:type="dxa"/>
              <w:right w:w="110" w:type="dxa"/>
            </w:tcMar>
          </w:tcPr>
          <w:p w14:paraId="0000012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Prompts y apoyo de Gemini para contenidos</w:t>
            </w:r>
          </w:p>
        </w:tc>
        <w:tc>
          <w:tcPr>
            <w:tcW w:w="1900" w:type="dxa"/>
            <w:tcMar>
              <w:top w:w="90" w:type="dxa"/>
              <w:left w:w="110" w:type="dxa"/>
              <w:bottom w:w="90" w:type="dxa"/>
              <w:right w:w="110" w:type="dxa"/>
            </w:tcMar>
          </w:tcPr>
          <w:p w14:paraId="0000012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Banco de prompts y mensajes</w:t>
            </w:r>
          </w:p>
        </w:tc>
      </w:tr>
      <w:tr w:rsidR="002C6B06" w:rsidRPr="00B8171B" w14:paraId="39445B11" w14:textId="77777777">
        <w:tc>
          <w:tcPr>
            <w:tcW w:w="700" w:type="dxa"/>
            <w:tcMar>
              <w:top w:w="90" w:type="dxa"/>
              <w:left w:w="110" w:type="dxa"/>
              <w:bottom w:w="90" w:type="dxa"/>
              <w:right w:w="110" w:type="dxa"/>
            </w:tcMar>
          </w:tcPr>
          <w:p w14:paraId="0000012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7</w:t>
            </w:r>
          </w:p>
        </w:tc>
        <w:tc>
          <w:tcPr>
            <w:tcW w:w="1900" w:type="dxa"/>
            <w:tcMar>
              <w:top w:w="90" w:type="dxa"/>
              <w:left w:w="110" w:type="dxa"/>
              <w:bottom w:w="90" w:type="dxa"/>
              <w:right w:w="110" w:type="dxa"/>
            </w:tcMar>
          </w:tcPr>
          <w:p w14:paraId="0000012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Aplicar y crear</w:t>
            </w:r>
          </w:p>
        </w:tc>
        <w:tc>
          <w:tcPr>
            <w:tcW w:w="4780" w:type="dxa"/>
            <w:tcMar>
              <w:top w:w="90" w:type="dxa"/>
              <w:left w:w="110" w:type="dxa"/>
              <w:bottom w:w="90" w:type="dxa"/>
              <w:right w:w="110" w:type="dxa"/>
            </w:tcMar>
          </w:tcPr>
          <w:p w14:paraId="0000012E"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Construcción y prueba inicial con Apps Script</w:t>
            </w:r>
          </w:p>
        </w:tc>
        <w:tc>
          <w:tcPr>
            <w:tcW w:w="1900" w:type="dxa"/>
            <w:tcMar>
              <w:top w:w="90" w:type="dxa"/>
              <w:left w:w="110" w:type="dxa"/>
              <w:bottom w:w="90" w:type="dxa"/>
              <w:right w:w="110" w:type="dxa"/>
            </w:tcMar>
          </w:tcPr>
          <w:p w14:paraId="0000012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Versión piloto</w:t>
            </w:r>
          </w:p>
        </w:tc>
      </w:tr>
      <w:tr w:rsidR="002C6B06" w:rsidRPr="00B8171B" w14:paraId="0E6668F4" w14:textId="77777777">
        <w:tc>
          <w:tcPr>
            <w:tcW w:w="700" w:type="dxa"/>
            <w:tcMar>
              <w:top w:w="90" w:type="dxa"/>
              <w:left w:w="110" w:type="dxa"/>
              <w:bottom w:w="90" w:type="dxa"/>
              <w:right w:w="110" w:type="dxa"/>
            </w:tcMar>
          </w:tcPr>
          <w:p w14:paraId="0000013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8</w:t>
            </w:r>
          </w:p>
        </w:tc>
        <w:tc>
          <w:tcPr>
            <w:tcW w:w="1900" w:type="dxa"/>
            <w:tcMar>
              <w:top w:w="90" w:type="dxa"/>
              <w:left w:w="110" w:type="dxa"/>
              <w:bottom w:w="90" w:type="dxa"/>
              <w:right w:w="110" w:type="dxa"/>
            </w:tcMar>
          </w:tcPr>
          <w:p w14:paraId="0000013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Compartir y transformar</w:t>
            </w:r>
          </w:p>
        </w:tc>
        <w:tc>
          <w:tcPr>
            <w:tcW w:w="4780" w:type="dxa"/>
            <w:tcMar>
              <w:top w:w="90" w:type="dxa"/>
              <w:left w:w="110" w:type="dxa"/>
              <w:bottom w:w="90" w:type="dxa"/>
              <w:right w:w="110" w:type="dxa"/>
            </w:tcMar>
          </w:tcPr>
          <w:p w14:paraId="0000013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Socialización del prototipo y campaña bilingüe</w:t>
            </w:r>
          </w:p>
        </w:tc>
        <w:tc>
          <w:tcPr>
            <w:tcW w:w="1900" w:type="dxa"/>
            <w:tcMar>
              <w:top w:w="90" w:type="dxa"/>
              <w:left w:w="110" w:type="dxa"/>
              <w:bottom w:w="90" w:type="dxa"/>
              <w:right w:w="110" w:type="dxa"/>
            </w:tcMar>
          </w:tcPr>
          <w:p w14:paraId="00000133"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Presentación final y campaña</w:t>
            </w:r>
          </w:p>
        </w:tc>
      </w:tr>
    </w:tbl>
    <w:p w14:paraId="00000134" w14:textId="77777777" w:rsidR="002C6B06" w:rsidRPr="00B8171B" w:rsidRDefault="00000000">
      <w:pPr>
        <w:rPr>
          <w:rFonts w:ascii="Aptos" w:eastAsia="Arial Narrow" w:hAnsi="Aptos" w:cs="Arial Narrow"/>
          <w:sz w:val="24"/>
          <w:szCs w:val="24"/>
        </w:rPr>
      </w:pPr>
      <w:r w:rsidRPr="00B8171B">
        <w:rPr>
          <w:rFonts w:ascii="Aptos" w:hAnsi="Aptos"/>
        </w:rPr>
        <w:br w:type="page"/>
      </w:r>
    </w:p>
    <w:p w14:paraId="00000135" w14:textId="77777777" w:rsidR="002C6B06" w:rsidRPr="00B8171B" w:rsidRDefault="00000000">
      <w:pPr>
        <w:spacing w:before="160" w:after="200"/>
        <w:rPr>
          <w:rFonts w:ascii="Aptos" w:eastAsia="Arial Narrow" w:hAnsi="Aptos" w:cs="Arial Narrow"/>
          <w:sz w:val="24"/>
          <w:szCs w:val="24"/>
        </w:rPr>
      </w:pPr>
      <w:r w:rsidRPr="00B8171B">
        <w:rPr>
          <w:rFonts w:ascii="Aptos" w:eastAsia="Arial Narrow" w:hAnsi="Aptos" w:cs="Arial Narrow"/>
          <w:b/>
          <w:bCs/>
          <w:sz w:val="24"/>
          <w:szCs w:val="24"/>
        </w:rPr>
        <w:lastRenderedPageBreak/>
        <w:t>6. Recursos complementarios</w:t>
      </w:r>
      <w:r w:rsidRPr="00B8171B">
        <w:rPr>
          <w:rFonts w:ascii="Aptos" w:hAnsi="Aptos"/>
          <w:noProof/>
        </w:rPr>
        <w:drawing>
          <wp:anchor distT="0" distB="0" distL="114300" distR="114300" simplePos="0" relativeHeight="251658240" behindDoc="0" locked="0" layoutInCell="1" hidden="0" allowOverlap="1" wp14:anchorId="7CA58DE1" wp14:editId="7640F3AC">
            <wp:simplePos x="0" y="0"/>
            <wp:positionH relativeFrom="column">
              <wp:posOffset>41276</wp:posOffset>
            </wp:positionH>
            <wp:positionV relativeFrom="paragraph">
              <wp:posOffset>114300</wp:posOffset>
            </wp:positionV>
            <wp:extent cx="662940" cy="662940"/>
            <wp:effectExtent l="0" t="0" r="0" b="0"/>
            <wp:wrapSquare wrapText="bothSides" distT="0" distB="0" distL="114300" distR="114300"/>
            <wp:docPr id="15" name="image3.png" descr="A colorful diamond shaped objec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colorful diamond shaped object&#10;&#10;Description automatically generated"/>
                    <pic:cNvPicPr preferRelativeResize="0"/>
                  </pic:nvPicPr>
                  <pic:blipFill>
                    <a:blip r:embed="rId14"/>
                    <a:srcRect/>
                    <a:stretch>
                      <a:fillRect/>
                    </a:stretch>
                  </pic:blipFill>
                  <pic:spPr>
                    <a:xfrm>
                      <a:off x="0" y="0"/>
                      <a:ext cx="662940" cy="662940"/>
                    </a:xfrm>
                    <a:prstGeom prst="rect">
                      <a:avLst/>
                    </a:prstGeom>
                    <a:ln/>
                  </pic:spPr>
                </pic:pic>
              </a:graphicData>
            </a:graphic>
          </wp:anchor>
        </w:drawing>
      </w:r>
    </w:p>
    <w:p w14:paraId="00000136"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Gemini. </w:t>
      </w:r>
      <w:r w:rsidRPr="00B8171B">
        <w:rPr>
          <w:rFonts w:ascii="Aptos" w:eastAsia="Arial Narrow" w:hAnsi="Aptos" w:cs="Arial Narrow"/>
          <w:color w:val="000000"/>
          <w:sz w:val="24"/>
          <w:szCs w:val="24"/>
        </w:rPr>
        <w:t>Apoya la formulación de preguntas restaurativas, la creación de mensajes bilingües, la organización de ideas y la generación inicial de código para el prototipo web.</w:t>
      </w:r>
    </w:p>
    <w:p w14:paraId="00000137" w14:textId="77777777" w:rsidR="002C6B06" w:rsidRPr="00B8171B" w:rsidRDefault="00000000">
      <w:pPr>
        <w:pBdr>
          <w:top w:val="nil"/>
          <w:left w:val="nil"/>
          <w:bottom w:val="nil"/>
          <w:right w:val="nil"/>
          <w:between w:val="nil"/>
        </w:pBdr>
        <w:spacing w:after="90"/>
        <w:ind w:left="720"/>
        <w:rPr>
          <w:rFonts w:ascii="Aptos" w:eastAsia="Arial Narrow" w:hAnsi="Aptos" w:cs="Arial Narrow"/>
          <w:color w:val="000000"/>
          <w:sz w:val="24"/>
          <w:szCs w:val="24"/>
        </w:rPr>
      </w:pPr>
      <w:r w:rsidRPr="00B8171B">
        <w:rPr>
          <w:rFonts w:ascii="Aptos" w:hAnsi="Aptos"/>
          <w:noProof/>
        </w:rPr>
        <w:drawing>
          <wp:anchor distT="0" distB="0" distL="114300" distR="114300" simplePos="0" relativeHeight="251659264" behindDoc="0" locked="0" layoutInCell="1" hidden="0" allowOverlap="1" wp14:anchorId="34D10A8A" wp14:editId="528E301D">
            <wp:simplePos x="0" y="0"/>
            <wp:positionH relativeFrom="column">
              <wp:posOffset>10796</wp:posOffset>
            </wp:positionH>
            <wp:positionV relativeFrom="paragraph">
              <wp:posOffset>220979</wp:posOffset>
            </wp:positionV>
            <wp:extent cx="693420" cy="693420"/>
            <wp:effectExtent l="0" t="0" r="0" b="0"/>
            <wp:wrapSquare wrapText="bothSides" distT="0" distB="0" distL="114300" distR="114300"/>
            <wp:docPr id="16" name="image1.png" descr="Google apps script - Free logo icons"/>
            <wp:cNvGraphicFramePr/>
            <a:graphic xmlns:a="http://schemas.openxmlformats.org/drawingml/2006/main">
              <a:graphicData uri="http://schemas.openxmlformats.org/drawingml/2006/picture">
                <pic:pic xmlns:pic="http://schemas.openxmlformats.org/drawingml/2006/picture">
                  <pic:nvPicPr>
                    <pic:cNvPr id="0" name="image1.png" descr="Google apps script - Free logo icons"/>
                    <pic:cNvPicPr preferRelativeResize="0"/>
                  </pic:nvPicPr>
                  <pic:blipFill>
                    <a:blip r:embed="rId15"/>
                    <a:srcRect/>
                    <a:stretch>
                      <a:fillRect/>
                    </a:stretch>
                  </pic:blipFill>
                  <pic:spPr>
                    <a:xfrm>
                      <a:off x="0" y="0"/>
                      <a:ext cx="693420" cy="693420"/>
                    </a:xfrm>
                    <a:prstGeom prst="rect">
                      <a:avLst/>
                    </a:prstGeom>
                    <a:ln/>
                  </pic:spPr>
                </pic:pic>
              </a:graphicData>
            </a:graphic>
          </wp:anchor>
        </w:drawing>
      </w:r>
    </w:p>
    <w:p w14:paraId="00000138"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Google Apps Script. </w:t>
      </w:r>
      <w:r w:rsidRPr="00B8171B">
        <w:rPr>
          <w:rFonts w:ascii="Aptos" w:eastAsia="Arial Narrow" w:hAnsi="Aptos" w:cs="Arial Narrow"/>
          <w:color w:val="000000"/>
          <w:sz w:val="24"/>
          <w:szCs w:val="24"/>
        </w:rPr>
        <w:t>Permite implementar una versión sencilla de la app web “Voces que Restauran”, conectada a formularios o bases de datos en Google Sheets.</w:t>
      </w:r>
    </w:p>
    <w:p w14:paraId="00000139" w14:textId="77777777" w:rsidR="002C6B06" w:rsidRPr="00B8171B" w:rsidRDefault="002C6B06">
      <w:pPr>
        <w:pBdr>
          <w:top w:val="nil"/>
          <w:left w:val="nil"/>
          <w:bottom w:val="nil"/>
          <w:right w:val="nil"/>
          <w:between w:val="nil"/>
        </w:pBdr>
        <w:spacing w:after="90"/>
        <w:ind w:left="720"/>
        <w:rPr>
          <w:rFonts w:ascii="Aptos" w:eastAsia="Arial Narrow" w:hAnsi="Aptos" w:cs="Arial Narrow"/>
          <w:color w:val="000000"/>
          <w:sz w:val="24"/>
          <w:szCs w:val="24"/>
        </w:rPr>
      </w:pPr>
    </w:p>
    <w:p w14:paraId="0000013A" w14:textId="77777777" w:rsidR="002C6B06" w:rsidRPr="00B8171B" w:rsidRDefault="00000000">
      <w:pPr>
        <w:pBdr>
          <w:top w:val="nil"/>
          <w:left w:val="nil"/>
          <w:bottom w:val="nil"/>
          <w:right w:val="nil"/>
          <w:between w:val="nil"/>
        </w:pBdr>
        <w:spacing w:after="90"/>
        <w:ind w:left="720"/>
        <w:rPr>
          <w:rFonts w:ascii="Aptos" w:eastAsia="Arial Narrow" w:hAnsi="Aptos" w:cs="Arial Narrow"/>
          <w:color w:val="000000"/>
          <w:sz w:val="24"/>
          <w:szCs w:val="24"/>
        </w:rPr>
      </w:pPr>
      <w:r w:rsidRPr="00B8171B">
        <w:rPr>
          <w:rFonts w:ascii="Aptos" w:hAnsi="Aptos"/>
          <w:noProof/>
        </w:rPr>
        <w:drawing>
          <wp:anchor distT="0" distB="0" distL="114300" distR="114300" simplePos="0" relativeHeight="251660288" behindDoc="0" locked="0" layoutInCell="1" hidden="0" allowOverlap="1" wp14:anchorId="33D8BC86" wp14:editId="1CC5416A">
            <wp:simplePos x="0" y="0"/>
            <wp:positionH relativeFrom="column">
              <wp:posOffset>109857</wp:posOffset>
            </wp:positionH>
            <wp:positionV relativeFrom="paragraph">
              <wp:posOffset>111760</wp:posOffset>
            </wp:positionV>
            <wp:extent cx="553720" cy="748030"/>
            <wp:effectExtent l="0" t="0" r="0" b="0"/>
            <wp:wrapSquare wrapText="bothSides" distT="0" distB="0" distL="114300" distR="114300"/>
            <wp:docPr id="20" name="image8.png" descr="Google Sheets Logo (2026) - Free Download PNG, SVG, AI"/>
            <wp:cNvGraphicFramePr/>
            <a:graphic xmlns:a="http://schemas.openxmlformats.org/drawingml/2006/main">
              <a:graphicData uri="http://schemas.openxmlformats.org/drawingml/2006/picture">
                <pic:pic xmlns:pic="http://schemas.openxmlformats.org/drawingml/2006/picture">
                  <pic:nvPicPr>
                    <pic:cNvPr id="0" name="image8.png" descr="Google Sheets Logo (2026) - Free Download PNG, SVG, AI"/>
                    <pic:cNvPicPr preferRelativeResize="0"/>
                  </pic:nvPicPr>
                  <pic:blipFill>
                    <a:blip r:embed="rId16"/>
                    <a:srcRect/>
                    <a:stretch>
                      <a:fillRect/>
                    </a:stretch>
                  </pic:blipFill>
                  <pic:spPr>
                    <a:xfrm>
                      <a:off x="0" y="0"/>
                      <a:ext cx="553720" cy="748030"/>
                    </a:xfrm>
                    <a:prstGeom prst="rect">
                      <a:avLst/>
                    </a:prstGeom>
                    <a:ln/>
                  </pic:spPr>
                </pic:pic>
              </a:graphicData>
            </a:graphic>
          </wp:anchor>
        </w:drawing>
      </w:r>
    </w:p>
    <w:p w14:paraId="0000013B"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Google Sheets. </w:t>
      </w:r>
      <w:r w:rsidRPr="00B8171B">
        <w:rPr>
          <w:rFonts w:ascii="Aptos" w:eastAsia="Arial Narrow" w:hAnsi="Aptos" w:cs="Arial Narrow"/>
          <w:color w:val="000000"/>
          <w:sz w:val="24"/>
          <w:szCs w:val="24"/>
        </w:rPr>
        <w:t>Organiza respuestas, compromisos, mensajes y registros no sensibles generados durante el pilotaje de la app.</w:t>
      </w:r>
    </w:p>
    <w:p w14:paraId="0000013C" w14:textId="77777777" w:rsidR="002C6B06" w:rsidRPr="00B8171B" w:rsidRDefault="002C6B06">
      <w:pPr>
        <w:spacing w:after="90"/>
        <w:rPr>
          <w:rFonts w:ascii="Aptos" w:eastAsia="Arial Narrow" w:hAnsi="Aptos" w:cs="Arial Narrow"/>
          <w:sz w:val="24"/>
          <w:szCs w:val="24"/>
        </w:rPr>
      </w:pPr>
    </w:p>
    <w:p w14:paraId="0000013D" w14:textId="77777777" w:rsidR="002C6B06" w:rsidRPr="00B8171B" w:rsidRDefault="00000000">
      <w:pPr>
        <w:spacing w:after="90"/>
        <w:rPr>
          <w:rFonts w:ascii="Aptos" w:eastAsia="Arial Narrow" w:hAnsi="Aptos" w:cs="Arial Narrow"/>
          <w:sz w:val="24"/>
          <w:szCs w:val="24"/>
        </w:rPr>
      </w:pPr>
      <w:r w:rsidRPr="00B8171B">
        <w:rPr>
          <w:rFonts w:ascii="Aptos" w:hAnsi="Aptos"/>
          <w:noProof/>
        </w:rPr>
        <w:drawing>
          <wp:anchor distT="0" distB="0" distL="114300" distR="114300" simplePos="0" relativeHeight="251661312" behindDoc="0" locked="0" layoutInCell="1" hidden="0" allowOverlap="1" wp14:anchorId="566B4617" wp14:editId="6C6CBE3D">
            <wp:simplePos x="0" y="0"/>
            <wp:positionH relativeFrom="column">
              <wp:posOffset>102237</wp:posOffset>
            </wp:positionH>
            <wp:positionV relativeFrom="paragraph">
              <wp:posOffset>125095</wp:posOffset>
            </wp:positionV>
            <wp:extent cx="561340" cy="767715"/>
            <wp:effectExtent l="0" t="0" r="0" b="0"/>
            <wp:wrapSquare wrapText="bothSides" distT="0" distB="0" distL="114300" distR="114300"/>
            <wp:docPr id="18" name="image7.png" descr="Google Forms Logo (2026) - Free Download PNG, SVG, AI"/>
            <wp:cNvGraphicFramePr/>
            <a:graphic xmlns:a="http://schemas.openxmlformats.org/drawingml/2006/main">
              <a:graphicData uri="http://schemas.openxmlformats.org/drawingml/2006/picture">
                <pic:pic xmlns:pic="http://schemas.openxmlformats.org/drawingml/2006/picture">
                  <pic:nvPicPr>
                    <pic:cNvPr id="0" name="image7.png" descr="Google Forms Logo (2026) - Free Download PNG, SVG, AI"/>
                    <pic:cNvPicPr preferRelativeResize="0"/>
                  </pic:nvPicPr>
                  <pic:blipFill>
                    <a:blip r:embed="rId17"/>
                    <a:srcRect/>
                    <a:stretch>
                      <a:fillRect/>
                    </a:stretch>
                  </pic:blipFill>
                  <pic:spPr>
                    <a:xfrm>
                      <a:off x="0" y="0"/>
                      <a:ext cx="561340" cy="767715"/>
                    </a:xfrm>
                    <a:prstGeom prst="rect">
                      <a:avLst/>
                    </a:prstGeom>
                    <a:ln/>
                  </pic:spPr>
                </pic:pic>
              </a:graphicData>
            </a:graphic>
          </wp:anchor>
        </w:drawing>
      </w:r>
    </w:p>
    <w:p w14:paraId="0000013E"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Google Forms. </w:t>
      </w:r>
      <w:r w:rsidRPr="00B8171B">
        <w:rPr>
          <w:rFonts w:ascii="Aptos" w:eastAsia="Arial Narrow" w:hAnsi="Aptos" w:cs="Arial Narrow"/>
          <w:color w:val="000000"/>
          <w:sz w:val="24"/>
          <w:szCs w:val="24"/>
        </w:rPr>
        <w:t>Alternativa o complemento para recoger respuestas guiadas de los estudiantes antes de desarrollar la app en Apps Script.</w:t>
      </w:r>
    </w:p>
    <w:p w14:paraId="0000013F" w14:textId="77777777" w:rsidR="002C6B06" w:rsidRPr="00B8171B" w:rsidRDefault="002C6B06">
      <w:pPr>
        <w:spacing w:after="90"/>
        <w:rPr>
          <w:rFonts w:ascii="Aptos" w:eastAsia="Arial Narrow" w:hAnsi="Aptos" w:cs="Arial Narrow"/>
          <w:sz w:val="24"/>
          <w:szCs w:val="24"/>
        </w:rPr>
      </w:pPr>
    </w:p>
    <w:p w14:paraId="00000140" w14:textId="77777777" w:rsidR="002C6B06" w:rsidRPr="00B8171B" w:rsidRDefault="00000000">
      <w:pPr>
        <w:spacing w:after="90"/>
        <w:rPr>
          <w:rFonts w:ascii="Aptos" w:eastAsia="Arial Narrow" w:hAnsi="Aptos" w:cs="Arial Narrow"/>
          <w:sz w:val="24"/>
          <w:szCs w:val="24"/>
        </w:rPr>
      </w:pPr>
      <w:r w:rsidRPr="00B8171B">
        <w:rPr>
          <w:rFonts w:ascii="Aptos" w:hAnsi="Aptos"/>
          <w:noProof/>
        </w:rPr>
        <w:drawing>
          <wp:anchor distT="0" distB="0" distL="114300" distR="114300" simplePos="0" relativeHeight="251662336" behindDoc="0" locked="0" layoutInCell="1" hidden="0" allowOverlap="1" wp14:anchorId="22CB1ADB" wp14:editId="64D1FE3A">
            <wp:simplePos x="0" y="0"/>
            <wp:positionH relativeFrom="column">
              <wp:posOffset>-9524</wp:posOffset>
            </wp:positionH>
            <wp:positionV relativeFrom="paragraph">
              <wp:posOffset>114935</wp:posOffset>
            </wp:positionV>
            <wp:extent cx="713740" cy="701040"/>
            <wp:effectExtent l="0" t="0" r="0" b="0"/>
            <wp:wrapSquare wrapText="bothSides" distT="0" distB="0" distL="114300" distR="114300"/>
            <wp:docPr id="17" name="image9.png" descr="Canva 3d icon 47657562 PNG"/>
            <wp:cNvGraphicFramePr/>
            <a:graphic xmlns:a="http://schemas.openxmlformats.org/drawingml/2006/main">
              <a:graphicData uri="http://schemas.openxmlformats.org/drawingml/2006/picture">
                <pic:pic xmlns:pic="http://schemas.openxmlformats.org/drawingml/2006/picture">
                  <pic:nvPicPr>
                    <pic:cNvPr id="0" name="image9.png" descr="Canva 3d icon 47657562 PNG"/>
                    <pic:cNvPicPr preferRelativeResize="0"/>
                  </pic:nvPicPr>
                  <pic:blipFill>
                    <a:blip r:embed="rId18"/>
                    <a:srcRect l="12264" t="14151" r="13208" b="12736"/>
                    <a:stretch>
                      <a:fillRect/>
                    </a:stretch>
                  </pic:blipFill>
                  <pic:spPr>
                    <a:xfrm>
                      <a:off x="0" y="0"/>
                      <a:ext cx="713740" cy="701040"/>
                    </a:xfrm>
                    <a:prstGeom prst="rect">
                      <a:avLst/>
                    </a:prstGeom>
                    <a:ln/>
                  </pic:spPr>
                </pic:pic>
              </a:graphicData>
            </a:graphic>
          </wp:anchor>
        </w:drawing>
      </w:r>
    </w:p>
    <w:p w14:paraId="00000141"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Canva. </w:t>
      </w:r>
      <w:r w:rsidRPr="00B8171B">
        <w:rPr>
          <w:rFonts w:ascii="Aptos" w:eastAsia="Arial Narrow" w:hAnsi="Aptos" w:cs="Arial Narrow"/>
          <w:color w:val="000000"/>
          <w:sz w:val="24"/>
          <w:szCs w:val="24"/>
        </w:rPr>
        <w:t>Diseño de afiches, mensajes de paz, campaña visual y recursos de socialización.</w:t>
      </w:r>
    </w:p>
    <w:p w14:paraId="00000142" w14:textId="77777777" w:rsidR="002C6B06" w:rsidRPr="00B8171B" w:rsidRDefault="002C6B06">
      <w:pPr>
        <w:pBdr>
          <w:top w:val="nil"/>
          <w:left w:val="nil"/>
          <w:bottom w:val="nil"/>
          <w:right w:val="nil"/>
          <w:between w:val="nil"/>
        </w:pBdr>
        <w:spacing w:after="90"/>
        <w:ind w:left="720"/>
        <w:rPr>
          <w:rFonts w:ascii="Aptos" w:eastAsia="Arial Narrow" w:hAnsi="Aptos" w:cs="Arial Narrow"/>
          <w:color w:val="000000"/>
          <w:sz w:val="24"/>
          <w:szCs w:val="24"/>
        </w:rPr>
      </w:pPr>
    </w:p>
    <w:p w14:paraId="00000143" w14:textId="77777777" w:rsidR="002C6B06" w:rsidRPr="00B8171B" w:rsidRDefault="00000000">
      <w:pPr>
        <w:pBdr>
          <w:top w:val="nil"/>
          <w:left w:val="nil"/>
          <w:bottom w:val="nil"/>
          <w:right w:val="nil"/>
          <w:between w:val="nil"/>
        </w:pBdr>
        <w:spacing w:after="90"/>
        <w:ind w:left="720"/>
        <w:rPr>
          <w:rFonts w:ascii="Aptos" w:eastAsia="Arial Narrow" w:hAnsi="Aptos" w:cs="Arial Narrow"/>
          <w:color w:val="000000"/>
          <w:sz w:val="24"/>
          <w:szCs w:val="24"/>
        </w:rPr>
      </w:pPr>
      <w:r w:rsidRPr="00B8171B">
        <w:rPr>
          <w:rFonts w:ascii="Aptos" w:hAnsi="Aptos"/>
          <w:noProof/>
        </w:rPr>
        <w:drawing>
          <wp:anchor distT="0" distB="0" distL="114300" distR="114300" simplePos="0" relativeHeight="251663360" behindDoc="0" locked="0" layoutInCell="1" hidden="0" allowOverlap="1" wp14:anchorId="6712D986" wp14:editId="592FDD71">
            <wp:simplePos x="0" y="0"/>
            <wp:positionH relativeFrom="column">
              <wp:posOffset>53976</wp:posOffset>
            </wp:positionH>
            <wp:positionV relativeFrom="paragraph">
              <wp:posOffset>226695</wp:posOffset>
            </wp:positionV>
            <wp:extent cx="609600" cy="609600"/>
            <wp:effectExtent l="0" t="0" r="0" b="0"/>
            <wp:wrapSquare wrapText="bothSides" distT="0" distB="0" distL="114300" distR="114300"/>
            <wp:docPr id="12" name="image2.png" descr="Cuaderno - Iconos gratis de negocio"/>
            <wp:cNvGraphicFramePr/>
            <a:graphic xmlns:a="http://schemas.openxmlformats.org/drawingml/2006/main">
              <a:graphicData uri="http://schemas.openxmlformats.org/drawingml/2006/picture">
                <pic:pic xmlns:pic="http://schemas.openxmlformats.org/drawingml/2006/picture">
                  <pic:nvPicPr>
                    <pic:cNvPr id="0" name="image2.png" descr="Cuaderno - Iconos gratis de negocio"/>
                    <pic:cNvPicPr preferRelativeResize="0"/>
                  </pic:nvPicPr>
                  <pic:blipFill>
                    <a:blip r:embed="rId19"/>
                    <a:srcRect/>
                    <a:stretch>
                      <a:fillRect/>
                    </a:stretch>
                  </pic:blipFill>
                  <pic:spPr>
                    <a:xfrm>
                      <a:off x="0" y="0"/>
                      <a:ext cx="609600" cy="609600"/>
                    </a:xfrm>
                    <a:prstGeom prst="rect">
                      <a:avLst/>
                    </a:prstGeom>
                    <a:ln/>
                  </pic:spPr>
                </pic:pic>
              </a:graphicData>
            </a:graphic>
          </wp:anchor>
        </w:drawing>
      </w:r>
    </w:p>
    <w:p w14:paraId="00000144"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Cuaderno o diario de reflexión. </w:t>
      </w:r>
      <w:r w:rsidRPr="00B8171B">
        <w:rPr>
          <w:rFonts w:ascii="Aptos" w:eastAsia="Arial Narrow" w:hAnsi="Aptos" w:cs="Arial Narrow"/>
          <w:color w:val="000000"/>
          <w:sz w:val="24"/>
          <w:szCs w:val="24"/>
        </w:rPr>
        <w:t>Recurso físico o digital para escribir emociones, aprendizajes, compromisos y reflexiones personales.</w:t>
      </w:r>
    </w:p>
    <w:p w14:paraId="00000145" w14:textId="77777777" w:rsidR="002C6B06" w:rsidRPr="00B8171B" w:rsidRDefault="00000000">
      <w:pPr>
        <w:pBdr>
          <w:top w:val="nil"/>
          <w:left w:val="nil"/>
          <w:bottom w:val="nil"/>
          <w:right w:val="nil"/>
          <w:between w:val="nil"/>
        </w:pBdr>
        <w:spacing w:after="90"/>
        <w:ind w:left="720"/>
        <w:rPr>
          <w:rFonts w:ascii="Aptos" w:eastAsia="Arial Narrow" w:hAnsi="Aptos" w:cs="Arial Narrow"/>
          <w:color w:val="000000"/>
          <w:sz w:val="24"/>
          <w:szCs w:val="24"/>
        </w:rPr>
      </w:pPr>
      <w:r w:rsidRPr="00B8171B">
        <w:rPr>
          <w:rFonts w:ascii="Aptos" w:hAnsi="Aptos"/>
          <w:noProof/>
        </w:rPr>
        <w:drawing>
          <wp:anchor distT="0" distB="0" distL="114300" distR="114300" simplePos="0" relativeHeight="251664384" behindDoc="0" locked="0" layoutInCell="1" hidden="0" allowOverlap="1" wp14:anchorId="1C4F2A3E" wp14:editId="24145F79">
            <wp:simplePos x="0" y="0"/>
            <wp:positionH relativeFrom="column">
              <wp:posOffset>-40004</wp:posOffset>
            </wp:positionH>
            <wp:positionV relativeFrom="paragraph">
              <wp:posOffset>266065</wp:posOffset>
            </wp:positionV>
            <wp:extent cx="739140" cy="739140"/>
            <wp:effectExtent l="0" t="0" r="0" b="0"/>
            <wp:wrapSquare wrapText="bothSides" distT="0" distB="0" distL="114300" distR="114300"/>
            <wp:docPr id="14" name="image5.png" descr="Diccionario - Iconos gratis de educación"/>
            <wp:cNvGraphicFramePr/>
            <a:graphic xmlns:a="http://schemas.openxmlformats.org/drawingml/2006/main">
              <a:graphicData uri="http://schemas.openxmlformats.org/drawingml/2006/picture">
                <pic:pic xmlns:pic="http://schemas.openxmlformats.org/drawingml/2006/picture">
                  <pic:nvPicPr>
                    <pic:cNvPr id="0" name="image5.png" descr="Diccionario - Iconos gratis de educación"/>
                    <pic:cNvPicPr preferRelativeResize="0"/>
                  </pic:nvPicPr>
                  <pic:blipFill>
                    <a:blip r:embed="rId20"/>
                    <a:srcRect/>
                    <a:stretch>
                      <a:fillRect/>
                    </a:stretch>
                  </pic:blipFill>
                  <pic:spPr>
                    <a:xfrm>
                      <a:off x="0" y="0"/>
                      <a:ext cx="739140" cy="739140"/>
                    </a:xfrm>
                    <a:prstGeom prst="rect">
                      <a:avLst/>
                    </a:prstGeom>
                    <a:ln/>
                  </pic:spPr>
                </pic:pic>
              </a:graphicData>
            </a:graphic>
          </wp:anchor>
        </w:drawing>
      </w:r>
    </w:p>
    <w:p w14:paraId="00000146"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Diccionario bilingüe o traductor supervisado. </w:t>
      </w:r>
      <w:r w:rsidRPr="00B8171B">
        <w:rPr>
          <w:rFonts w:ascii="Aptos" w:eastAsia="Arial Narrow" w:hAnsi="Aptos" w:cs="Arial Narrow"/>
          <w:color w:val="000000"/>
          <w:sz w:val="24"/>
          <w:szCs w:val="24"/>
        </w:rPr>
        <w:t>Apoyo para construir frases sencillas en inglés relacionadas con emociones, convivencia y cultura de paz.</w:t>
      </w:r>
    </w:p>
    <w:p w14:paraId="00000147" w14:textId="77777777" w:rsidR="002C6B06" w:rsidRPr="00B8171B" w:rsidRDefault="002C6B06">
      <w:pPr>
        <w:pBdr>
          <w:top w:val="nil"/>
          <w:left w:val="nil"/>
          <w:bottom w:val="nil"/>
          <w:right w:val="nil"/>
          <w:between w:val="nil"/>
        </w:pBdr>
        <w:spacing w:after="90"/>
        <w:ind w:left="720"/>
        <w:rPr>
          <w:rFonts w:ascii="Aptos" w:eastAsia="Arial Narrow" w:hAnsi="Aptos" w:cs="Arial Narrow"/>
          <w:color w:val="000000"/>
          <w:sz w:val="24"/>
          <w:szCs w:val="24"/>
        </w:rPr>
      </w:pPr>
    </w:p>
    <w:p w14:paraId="00000148" w14:textId="77777777" w:rsidR="002C6B06" w:rsidRPr="00B8171B" w:rsidRDefault="00000000">
      <w:pPr>
        <w:pBdr>
          <w:top w:val="nil"/>
          <w:left w:val="nil"/>
          <w:bottom w:val="nil"/>
          <w:right w:val="nil"/>
          <w:between w:val="nil"/>
        </w:pBdr>
        <w:spacing w:after="90"/>
        <w:ind w:left="720"/>
        <w:rPr>
          <w:rFonts w:ascii="Aptos" w:eastAsia="Arial Narrow" w:hAnsi="Aptos" w:cs="Arial Narrow"/>
          <w:color w:val="000000"/>
          <w:sz w:val="24"/>
          <w:szCs w:val="24"/>
        </w:rPr>
      </w:pPr>
      <w:r w:rsidRPr="00B8171B">
        <w:rPr>
          <w:rFonts w:ascii="Aptos" w:hAnsi="Aptos"/>
          <w:noProof/>
        </w:rPr>
        <w:drawing>
          <wp:anchor distT="0" distB="0" distL="114300" distR="114300" simplePos="0" relativeHeight="251665408" behindDoc="0" locked="0" layoutInCell="1" hidden="0" allowOverlap="1" wp14:anchorId="3C9F5B5B" wp14:editId="488086F4">
            <wp:simplePos x="0" y="0"/>
            <wp:positionH relativeFrom="column">
              <wp:posOffset>-50164</wp:posOffset>
            </wp:positionH>
            <wp:positionV relativeFrom="paragraph">
              <wp:posOffset>131445</wp:posOffset>
            </wp:positionV>
            <wp:extent cx="716280" cy="716280"/>
            <wp:effectExtent l="0" t="0" r="0" b="0"/>
            <wp:wrapSquare wrapText="bothSides" distT="0" distB="0" distL="114300" distR="114300"/>
            <wp:docPr id="19" name="image4.png" descr="Proyector - Iconos gratis de tecnología"/>
            <wp:cNvGraphicFramePr/>
            <a:graphic xmlns:a="http://schemas.openxmlformats.org/drawingml/2006/main">
              <a:graphicData uri="http://schemas.openxmlformats.org/drawingml/2006/picture">
                <pic:pic xmlns:pic="http://schemas.openxmlformats.org/drawingml/2006/picture">
                  <pic:nvPicPr>
                    <pic:cNvPr id="0" name="image4.png" descr="Proyector - Iconos gratis de tecnología"/>
                    <pic:cNvPicPr preferRelativeResize="0"/>
                  </pic:nvPicPr>
                  <pic:blipFill>
                    <a:blip r:embed="rId21"/>
                    <a:srcRect/>
                    <a:stretch>
                      <a:fillRect/>
                    </a:stretch>
                  </pic:blipFill>
                  <pic:spPr>
                    <a:xfrm>
                      <a:off x="0" y="0"/>
                      <a:ext cx="716280" cy="716280"/>
                    </a:xfrm>
                    <a:prstGeom prst="rect">
                      <a:avLst/>
                    </a:prstGeom>
                    <a:ln/>
                  </pic:spPr>
                </pic:pic>
              </a:graphicData>
            </a:graphic>
          </wp:anchor>
        </w:drawing>
      </w:r>
    </w:p>
    <w:p w14:paraId="00000149"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b/>
          <w:bCs/>
          <w:color w:val="000000"/>
          <w:sz w:val="24"/>
          <w:szCs w:val="24"/>
        </w:rPr>
        <w:t xml:space="preserve">Proyector o televisor. </w:t>
      </w:r>
      <w:r w:rsidRPr="00B8171B">
        <w:rPr>
          <w:rFonts w:ascii="Aptos" w:eastAsia="Arial Narrow" w:hAnsi="Aptos" w:cs="Arial Narrow"/>
          <w:color w:val="000000"/>
          <w:sz w:val="24"/>
          <w:szCs w:val="24"/>
        </w:rPr>
        <w:t>Para presentar la app, mostrar ejemplos, revisar respuestas colectivas y socializar productos.</w:t>
      </w:r>
    </w:p>
    <w:p w14:paraId="0000014A" w14:textId="77777777" w:rsidR="002C6B06" w:rsidRPr="00B8171B" w:rsidRDefault="002C6B06">
      <w:pPr>
        <w:spacing w:after="200"/>
        <w:rPr>
          <w:rFonts w:ascii="Aptos" w:eastAsia="Arial Narrow" w:hAnsi="Aptos" w:cs="Arial Narrow"/>
          <w:sz w:val="24"/>
          <w:szCs w:val="24"/>
        </w:rPr>
      </w:pPr>
    </w:p>
    <w:p w14:paraId="0000014B" w14:textId="77777777" w:rsidR="002C6B06" w:rsidRPr="00B8171B" w:rsidRDefault="00000000">
      <w:pPr>
        <w:spacing w:before="220" w:after="120"/>
        <w:rPr>
          <w:rFonts w:ascii="Aptos" w:eastAsia="Arial Narrow" w:hAnsi="Aptos" w:cs="Arial Narrow"/>
          <w:sz w:val="24"/>
          <w:szCs w:val="24"/>
        </w:rPr>
      </w:pPr>
      <w:r w:rsidRPr="00B8171B">
        <w:rPr>
          <w:rFonts w:ascii="Aptos" w:eastAsia="Arial Narrow" w:hAnsi="Aptos" w:cs="Arial Narrow"/>
          <w:b/>
          <w:bCs/>
          <w:sz w:val="24"/>
          <w:szCs w:val="24"/>
        </w:rPr>
        <w:t>Referencias bibliográficas iniciales</w:t>
      </w:r>
    </w:p>
    <w:p w14:paraId="0000014C"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Ministerio de Educación Nacional. (2026). Guía Unidad Didáctica – ICT 2026. Unidad Didáctica de Transferencia Pedagógica ICT Corea 2026.</w:t>
      </w:r>
    </w:p>
    <w:p w14:paraId="0000014D"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lastRenderedPageBreak/>
        <w:t>Google. (2026). Gemini [Modelo de inteligencia artificial generativa]. gemini.google.com</w:t>
      </w:r>
    </w:p>
    <w:p w14:paraId="0000014E"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lang w:val="en-US"/>
        </w:rPr>
      </w:pPr>
      <w:r w:rsidRPr="00B8171B">
        <w:rPr>
          <w:rFonts w:ascii="Aptos" w:eastAsia="Arial Narrow" w:hAnsi="Aptos" w:cs="Arial Narrow"/>
          <w:color w:val="000000"/>
          <w:sz w:val="24"/>
          <w:szCs w:val="24"/>
          <w:lang w:val="en-US"/>
        </w:rPr>
        <w:t>Google. (2026). Google Apps Script. script.google.com</w:t>
      </w:r>
    </w:p>
    <w:p w14:paraId="0000014F"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lang w:val="en-US"/>
        </w:rPr>
      </w:pPr>
      <w:r w:rsidRPr="00B8171B">
        <w:rPr>
          <w:rFonts w:ascii="Aptos" w:eastAsia="Arial Narrow" w:hAnsi="Aptos" w:cs="Arial Narrow"/>
          <w:color w:val="000000"/>
          <w:sz w:val="24"/>
          <w:szCs w:val="24"/>
          <w:lang w:val="en-US"/>
        </w:rPr>
        <w:t>Google. (2026). Google Sheets. google.com/sheets/about</w:t>
      </w:r>
    </w:p>
    <w:p w14:paraId="00000150"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lang w:val="en-US"/>
        </w:rPr>
      </w:pPr>
      <w:r w:rsidRPr="00B8171B">
        <w:rPr>
          <w:rFonts w:ascii="Aptos" w:eastAsia="Arial Narrow" w:hAnsi="Aptos" w:cs="Arial Narrow"/>
          <w:color w:val="000000"/>
          <w:sz w:val="24"/>
          <w:szCs w:val="24"/>
          <w:lang w:val="en-US"/>
        </w:rPr>
        <w:t>Google. (2026). Google Forms. google.com/forms/about</w:t>
      </w:r>
    </w:p>
    <w:p w14:paraId="00000151"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OpenAI. (2026). ChatGPT [Modelo de lenguaje de inteligencia artificial]. chatgpt.com</w:t>
      </w:r>
    </w:p>
    <w:p w14:paraId="00000152" w14:textId="77777777" w:rsidR="002C6B06" w:rsidRPr="00B8171B" w:rsidRDefault="00000000">
      <w:pPr>
        <w:pageBreakBefore/>
        <w:spacing w:before="160" w:after="200"/>
        <w:rPr>
          <w:rFonts w:ascii="Aptos" w:eastAsia="Arial Narrow" w:hAnsi="Aptos" w:cs="Arial Narrow"/>
          <w:sz w:val="24"/>
          <w:szCs w:val="24"/>
        </w:rPr>
      </w:pPr>
      <w:r w:rsidRPr="00B8171B">
        <w:rPr>
          <w:rFonts w:ascii="Aptos" w:eastAsia="Arial Narrow" w:hAnsi="Aptos" w:cs="Arial Narrow"/>
          <w:b/>
          <w:bCs/>
          <w:sz w:val="24"/>
          <w:szCs w:val="24"/>
        </w:rPr>
        <w:lastRenderedPageBreak/>
        <w:t>7. Modo Estudiante — “El camino de las voces que restauran”</w:t>
      </w:r>
    </w:p>
    <w:p w14:paraId="00000153"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El recurso digital que acompaña esta unidad tiene un segundo modo, pensado directamente para los estudiantes: una aventura interactiva de 4 niveles que recorre los mismos 4 momentos de la unidad, pero convertidos en una experiencia jugable. Cada nivel se organiza alrededor del mismo ciclo de Leer, Caminar y Escribir, y debe completarse por completo para desbloquear el siguiente.</w:t>
      </w:r>
    </w:p>
    <w:p w14:paraId="00000154" w14:textId="77777777" w:rsidR="002C6B06" w:rsidRPr="00B8171B" w:rsidRDefault="00000000">
      <w:pPr>
        <w:spacing w:after="140"/>
        <w:jc w:val="both"/>
        <w:rPr>
          <w:rFonts w:ascii="Aptos" w:eastAsia="Arial Narrow" w:hAnsi="Aptos" w:cs="Arial Narrow"/>
          <w:sz w:val="24"/>
          <w:szCs w:val="24"/>
        </w:rPr>
      </w:pPr>
      <w:r w:rsidRPr="00B8171B">
        <w:rPr>
          <w:rFonts w:ascii="Aptos" w:eastAsia="Arial Narrow" w:hAnsi="Aptos" w:cs="Arial Narrow"/>
          <w:sz w:val="24"/>
          <w:szCs w:val="24"/>
        </w:rPr>
        <w:t>El progreso de cada estudiante se guarda automáticamente (con conexión a internet, mediante una hoja de cálculo de Google) para que pueda continuar exactamente donde lo dejó, incluso en otro computador, usando siempre el mismo nombre. Una barra de progreso visual, dividida en las 12 estaciones del camino (4 niveles × 3 pasos), muestra el avance general.</w:t>
      </w:r>
    </w:p>
    <w:tbl>
      <w:tblPr>
        <w:tblStyle w:val="ac"/>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0"/>
        <w:gridCol w:w="7980"/>
      </w:tblGrid>
      <w:tr w:rsidR="002C6B06" w:rsidRPr="00B8171B" w14:paraId="09D520F3" w14:textId="77777777">
        <w:tc>
          <w:tcPr>
            <w:tcW w:w="9280" w:type="dxa"/>
            <w:gridSpan w:val="2"/>
            <w:shd w:val="clear" w:color="auto" w:fill="7C9B5C"/>
            <w:tcMar>
              <w:top w:w="100" w:type="dxa"/>
              <w:left w:w="120" w:type="dxa"/>
              <w:bottom w:w="60" w:type="dxa"/>
              <w:right w:w="120" w:type="dxa"/>
            </w:tcMar>
          </w:tcPr>
          <w:p w14:paraId="00000155" w14:textId="77777777" w:rsidR="002C6B06" w:rsidRPr="00B8171B" w:rsidRDefault="00000000">
            <w:pPr>
              <w:rPr>
                <w:rFonts w:ascii="Aptos" w:eastAsia="Arial Narrow" w:hAnsi="Aptos" w:cs="Arial Narrow"/>
                <w:sz w:val="24"/>
                <w:szCs w:val="24"/>
              </w:rPr>
            </w:pPr>
            <w:r w:rsidRPr="00B8171B">
              <w:rPr>
                <w:rFonts w:ascii="Segoe UI Emoji" w:eastAsia="Quattrocento Sans" w:hAnsi="Segoe UI Emoji" w:cs="Segoe UI Emoji"/>
                <w:b/>
                <w:bCs/>
                <w:sz w:val="24"/>
                <w:szCs w:val="24"/>
              </w:rPr>
              <w:t>🏫</w:t>
            </w:r>
            <w:r w:rsidRPr="00B8171B">
              <w:rPr>
                <w:rFonts w:ascii="Aptos" w:eastAsia="Arial Narrow" w:hAnsi="Aptos" w:cs="Arial Narrow"/>
                <w:b/>
                <w:bCs/>
                <w:sz w:val="24"/>
                <w:szCs w:val="24"/>
              </w:rPr>
              <w:t xml:space="preserve"> Nivel 1 · La escuela que habla</w:t>
            </w:r>
          </w:p>
        </w:tc>
      </w:tr>
      <w:tr w:rsidR="002C6B06" w:rsidRPr="00B8171B" w14:paraId="505DC89E" w14:textId="77777777">
        <w:tc>
          <w:tcPr>
            <w:tcW w:w="9280" w:type="dxa"/>
            <w:gridSpan w:val="2"/>
            <w:shd w:val="clear" w:color="auto" w:fill="7C9B5C"/>
            <w:tcMar>
              <w:top w:w="0" w:type="dxa"/>
              <w:left w:w="120" w:type="dxa"/>
              <w:bottom w:w="100" w:type="dxa"/>
              <w:right w:w="120" w:type="dxa"/>
            </w:tcMar>
          </w:tcPr>
          <w:p w14:paraId="0000015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i/>
                <w:iCs/>
                <w:sz w:val="24"/>
                <w:szCs w:val="24"/>
              </w:rPr>
              <w:t>Observamos y reconocemos lo que ocurre en nuestro colegio.</w:t>
            </w:r>
          </w:p>
        </w:tc>
      </w:tr>
      <w:tr w:rsidR="002C6B06" w:rsidRPr="00B8171B" w14:paraId="38E63409" w14:textId="77777777">
        <w:tc>
          <w:tcPr>
            <w:tcW w:w="1300" w:type="dxa"/>
            <w:shd w:val="clear" w:color="auto" w:fill="F3F0E7"/>
            <w:tcMar>
              <w:top w:w="90" w:type="dxa"/>
              <w:left w:w="110" w:type="dxa"/>
              <w:bottom w:w="90" w:type="dxa"/>
              <w:right w:w="110" w:type="dxa"/>
            </w:tcMar>
          </w:tcPr>
          <w:p w14:paraId="0000015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Leer</w:t>
            </w:r>
          </w:p>
        </w:tc>
        <w:tc>
          <w:tcPr>
            <w:tcW w:w="7980" w:type="dxa"/>
            <w:shd w:val="clear" w:color="auto" w:fill="F3F0E7"/>
            <w:tcMar>
              <w:top w:w="90" w:type="dxa"/>
              <w:left w:w="110" w:type="dxa"/>
              <w:bottom w:w="90" w:type="dxa"/>
              <w:right w:w="110" w:type="dxa"/>
            </w:tcMar>
          </w:tcPr>
          <w:p w14:paraId="0000015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El estudiante lee un caso hipotético de convivencia escolar (“Colegio Los Almendros”) y responde 3 preguntas de opción múltiple. Luego observa una escena ilustrada y responde 2 preguntas más — 5 en total. Cada opción, elegida o no, muestra una retroalimentación reflexiva y no punitiva.</w:t>
            </w:r>
          </w:p>
        </w:tc>
      </w:tr>
      <w:tr w:rsidR="002C6B06" w:rsidRPr="00B8171B" w14:paraId="7267008D" w14:textId="77777777">
        <w:tc>
          <w:tcPr>
            <w:tcW w:w="1300" w:type="dxa"/>
            <w:shd w:val="clear" w:color="auto" w:fill="F3F0E7"/>
            <w:tcMar>
              <w:top w:w="90" w:type="dxa"/>
              <w:left w:w="110" w:type="dxa"/>
              <w:bottom w:w="90" w:type="dxa"/>
              <w:right w:w="110" w:type="dxa"/>
            </w:tcMar>
          </w:tcPr>
          <w:p w14:paraId="0000015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Caminar</w:t>
            </w:r>
          </w:p>
        </w:tc>
        <w:tc>
          <w:tcPr>
            <w:tcW w:w="7980" w:type="dxa"/>
            <w:shd w:val="clear" w:color="auto" w:fill="F3F0E7"/>
            <w:tcMar>
              <w:top w:w="90" w:type="dxa"/>
              <w:left w:w="110" w:type="dxa"/>
              <w:bottom w:w="90" w:type="dxa"/>
              <w:right w:w="110" w:type="dxa"/>
            </w:tcMar>
          </w:tcPr>
          <w:p w14:paraId="0000015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Recorre los espacios del colegio (patio, salón, pasillos, cafetería), descubriendo qué situaciones de convivencia suelen ocurrir en cada uno.</w:t>
            </w:r>
          </w:p>
        </w:tc>
      </w:tr>
      <w:tr w:rsidR="002C6B06" w:rsidRPr="00B8171B" w14:paraId="748D25C5" w14:textId="77777777">
        <w:tc>
          <w:tcPr>
            <w:tcW w:w="1300" w:type="dxa"/>
            <w:shd w:val="clear" w:color="auto" w:fill="F3F0E7"/>
            <w:tcMar>
              <w:top w:w="90" w:type="dxa"/>
              <w:left w:w="110" w:type="dxa"/>
              <w:bottom w:w="90" w:type="dxa"/>
              <w:right w:w="110" w:type="dxa"/>
            </w:tcMar>
          </w:tcPr>
          <w:p w14:paraId="0000015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Escribir</w:t>
            </w:r>
          </w:p>
        </w:tc>
        <w:tc>
          <w:tcPr>
            <w:tcW w:w="7980" w:type="dxa"/>
            <w:shd w:val="clear" w:color="auto" w:fill="F3F0E7"/>
            <w:tcMar>
              <w:top w:w="90" w:type="dxa"/>
              <w:left w:w="110" w:type="dxa"/>
              <w:bottom w:w="90" w:type="dxa"/>
              <w:right w:w="110" w:type="dxa"/>
            </w:tcMar>
          </w:tcPr>
          <w:p w14:paraId="0000015E"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Escribe libremente qué situación de su propio colegio le gustaría transformar.</w:t>
            </w:r>
          </w:p>
        </w:tc>
      </w:tr>
    </w:tbl>
    <w:p w14:paraId="0000015F" w14:textId="77777777" w:rsidR="002C6B06" w:rsidRPr="00B8171B" w:rsidRDefault="002C6B06">
      <w:pPr>
        <w:spacing w:after="200"/>
        <w:rPr>
          <w:rFonts w:ascii="Aptos" w:eastAsia="Arial Narrow" w:hAnsi="Aptos" w:cs="Arial Narrow"/>
          <w:sz w:val="24"/>
          <w:szCs w:val="24"/>
        </w:rPr>
      </w:pPr>
    </w:p>
    <w:tbl>
      <w:tblPr>
        <w:tblStyle w:val="ad"/>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0"/>
        <w:gridCol w:w="7980"/>
      </w:tblGrid>
      <w:tr w:rsidR="002C6B06" w:rsidRPr="00B8171B" w14:paraId="65EEDCD7" w14:textId="77777777">
        <w:tc>
          <w:tcPr>
            <w:tcW w:w="9280" w:type="dxa"/>
            <w:gridSpan w:val="2"/>
            <w:shd w:val="clear" w:color="auto" w:fill="5A4B7C"/>
            <w:tcMar>
              <w:top w:w="100" w:type="dxa"/>
              <w:left w:w="120" w:type="dxa"/>
              <w:bottom w:w="60" w:type="dxa"/>
              <w:right w:w="120" w:type="dxa"/>
            </w:tcMar>
          </w:tcPr>
          <w:p w14:paraId="00000160" w14:textId="77777777" w:rsidR="002C6B06" w:rsidRPr="00B8171B" w:rsidRDefault="00000000">
            <w:pPr>
              <w:rPr>
                <w:rFonts w:ascii="Aptos" w:eastAsia="Arial Narrow" w:hAnsi="Aptos" w:cs="Arial Narrow"/>
                <w:sz w:val="24"/>
                <w:szCs w:val="24"/>
              </w:rPr>
            </w:pPr>
            <w:r w:rsidRPr="00B8171B">
              <w:rPr>
                <w:rFonts w:ascii="Segoe UI Symbol" w:eastAsia="Quattrocento Sans" w:hAnsi="Segoe UI Symbol" w:cs="Segoe UI Symbol"/>
                <w:b/>
                <w:bCs/>
                <w:sz w:val="24"/>
                <w:szCs w:val="24"/>
              </w:rPr>
              <w:t>🗣</w:t>
            </w:r>
            <w:sdt>
              <w:sdtPr>
                <w:rPr>
                  <w:rFonts w:ascii="Aptos" w:hAnsi="Aptos"/>
                </w:rPr>
                <w:tag w:val="goog_rdk_16"/>
                <w:id w:val="-1837090024"/>
              </w:sdtPr>
              <w:sdtContent>
                <w:r w:rsidRPr="00B8171B">
                  <w:rPr>
                    <w:rFonts w:ascii="Aptos" w:eastAsia="Andika" w:hAnsi="Aptos" w:cs="Andika"/>
                    <w:b/>
                    <w:bCs/>
                    <w:sz w:val="24"/>
                    <w:szCs w:val="24"/>
                  </w:rPr>
                  <w:t>️ Nivel 2 · El círculo de las palabras</w:t>
                </w:r>
              </w:sdtContent>
            </w:sdt>
          </w:p>
        </w:tc>
      </w:tr>
      <w:tr w:rsidR="002C6B06" w:rsidRPr="00B8171B" w14:paraId="179B2210" w14:textId="77777777">
        <w:tc>
          <w:tcPr>
            <w:tcW w:w="9280" w:type="dxa"/>
            <w:gridSpan w:val="2"/>
            <w:shd w:val="clear" w:color="auto" w:fill="5A4B7C"/>
            <w:tcMar>
              <w:top w:w="0" w:type="dxa"/>
              <w:left w:w="120" w:type="dxa"/>
              <w:bottom w:w="100" w:type="dxa"/>
              <w:right w:w="120" w:type="dxa"/>
            </w:tcMar>
          </w:tcPr>
          <w:p w14:paraId="0000016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i/>
                <w:iCs/>
                <w:sz w:val="24"/>
                <w:szCs w:val="24"/>
              </w:rPr>
              <w:t>Aprendemos a nombrar emociones y a preguntar para reparar.</w:t>
            </w:r>
          </w:p>
        </w:tc>
      </w:tr>
      <w:tr w:rsidR="002C6B06" w:rsidRPr="00B8171B" w14:paraId="35768040" w14:textId="77777777">
        <w:tc>
          <w:tcPr>
            <w:tcW w:w="1300" w:type="dxa"/>
            <w:shd w:val="clear" w:color="auto" w:fill="F3F0E7"/>
            <w:tcMar>
              <w:top w:w="90" w:type="dxa"/>
              <w:left w:w="110" w:type="dxa"/>
              <w:bottom w:w="90" w:type="dxa"/>
              <w:right w:w="110" w:type="dxa"/>
            </w:tcMar>
          </w:tcPr>
          <w:p w14:paraId="00000164"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Leer</w:t>
            </w:r>
          </w:p>
        </w:tc>
        <w:tc>
          <w:tcPr>
            <w:tcW w:w="7980" w:type="dxa"/>
            <w:shd w:val="clear" w:color="auto" w:fill="F3F0E7"/>
            <w:tcMar>
              <w:top w:w="90" w:type="dxa"/>
              <w:left w:w="110" w:type="dxa"/>
              <w:bottom w:w="90" w:type="dxa"/>
              <w:right w:w="110" w:type="dxa"/>
            </w:tcMar>
          </w:tcPr>
          <w:p w14:paraId="00000165"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Glosario bilingüe interactivo: tarjetas que se voltean para revelar la traducción de 6 frases sobre emociones y convivencia.</w:t>
            </w:r>
          </w:p>
        </w:tc>
      </w:tr>
      <w:tr w:rsidR="002C6B06" w:rsidRPr="00B8171B" w14:paraId="1E22F92F" w14:textId="77777777">
        <w:tc>
          <w:tcPr>
            <w:tcW w:w="1300" w:type="dxa"/>
            <w:shd w:val="clear" w:color="auto" w:fill="F3F0E7"/>
            <w:tcMar>
              <w:top w:w="90" w:type="dxa"/>
              <w:left w:w="110" w:type="dxa"/>
              <w:bottom w:w="90" w:type="dxa"/>
              <w:right w:w="110" w:type="dxa"/>
            </w:tcMar>
          </w:tcPr>
          <w:p w14:paraId="00000166"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Caminar</w:t>
            </w:r>
          </w:p>
        </w:tc>
        <w:tc>
          <w:tcPr>
            <w:tcW w:w="7980" w:type="dxa"/>
            <w:shd w:val="clear" w:color="auto" w:fill="F3F0E7"/>
            <w:tcMar>
              <w:top w:w="90" w:type="dxa"/>
              <w:left w:w="110" w:type="dxa"/>
              <w:bottom w:w="90" w:type="dxa"/>
              <w:right w:w="110" w:type="dxa"/>
            </w:tcMar>
          </w:tcPr>
          <w:p w14:paraId="00000167"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Recorrido guiado, paso a paso, por las 6 preguntas restaurativas (¿Qué pasó?, ¿Cómo me sentí?, etc.).</w:t>
            </w:r>
          </w:p>
        </w:tc>
      </w:tr>
      <w:tr w:rsidR="002C6B06" w:rsidRPr="00B8171B" w14:paraId="3EBE430F" w14:textId="77777777">
        <w:tc>
          <w:tcPr>
            <w:tcW w:w="1300" w:type="dxa"/>
            <w:shd w:val="clear" w:color="auto" w:fill="F3F0E7"/>
            <w:tcMar>
              <w:top w:w="90" w:type="dxa"/>
              <w:left w:w="110" w:type="dxa"/>
              <w:bottom w:w="90" w:type="dxa"/>
              <w:right w:w="110" w:type="dxa"/>
            </w:tcMar>
          </w:tcPr>
          <w:p w14:paraId="0000016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Escribir</w:t>
            </w:r>
          </w:p>
        </w:tc>
        <w:tc>
          <w:tcPr>
            <w:tcW w:w="7980" w:type="dxa"/>
            <w:shd w:val="clear" w:color="auto" w:fill="F3F0E7"/>
            <w:tcMar>
              <w:top w:w="90" w:type="dxa"/>
              <w:left w:w="110" w:type="dxa"/>
              <w:bottom w:w="90" w:type="dxa"/>
              <w:right w:w="110" w:type="dxa"/>
            </w:tcMar>
          </w:tcPr>
          <w:p w14:paraId="00000169"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Constructor de frases bilingües: el estudiante elige una emoción y completa “I feel ___ because ___”.</w:t>
            </w:r>
          </w:p>
        </w:tc>
      </w:tr>
    </w:tbl>
    <w:p w14:paraId="0000016A" w14:textId="77777777" w:rsidR="002C6B06" w:rsidRPr="00B8171B" w:rsidRDefault="002C6B06">
      <w:pPr>
        <w:spacing w:after="200"/>
        <w:rPr>
          <w:rFonts w:ascii="Aptos" w:eastAsia="Arial Narrow" w:hAnsi="Aptos" w:cs="Arial Narrow"/>
          <w:sz w:val="24"/>
          <w:szCs w:val="24"/>
        </w:rPr>
      </w:pPr>
    </w:p>
    <w:tbl>
      <w:tblPr>
        <w:tblStyle w:val="ae"/>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0"/>
        <w:gridCol w:w="7980"/>
      </w:tblGrid>
      <w:tr w:rsidR="002C6B06" w:rsidRPr="00B8171B" w14:paraId="241F7F20" w14:textId="77777777">
        <w:tc>
          <w:tcPr>
            <w:tcW w:w="9280" w:type="dxa"/>
            <w:gridSpan w:val="2"/>
            <w:shd w:val="clear" w:color="auto" w:fill="B5723F"/>
            <w:tcMar>
              <w:top w:w="100" w:type="dxa"/>
              <w:left w:w="120" w:type="dxa"/>
              <w:bottom w:w="60" w:type="dxa"/>
              <w:right w:w="120" w:type="dxa"/>
            </w:tcMar>
          </w:tcPr>
          <w:p w14:paraId="0000016B" w14:textId="77777777" w:rsidR="002C6B06" w:rsidRPr="00B8171B" w:rsidRDefault="00000000">
            <w:pPr>
              <w:rPr>
                <w:rFonts w:ascii="Aptos" w:eastAsia="Arial Narrow" w:hAnsi="Aptos" w:cs="Arial Narrow"/>
                <w:sz w:val="24"/>
                <w:szCs w:val="24"/>
              </w:rPr>
            </w:pPr>
            <w:r w:rsidRPr="00B8171B">
              <w:rPr>
                <w:rFonts w:ascii="Segoe UI Symbol" w:eastAsia="Quattrocento Sans" w:hAnsi="Segoe UI Symbol" w:cs="Segoe UI Symbol"/>
                <w:b/>
                <w:bCs/>
                <w:sz w:val="24"/>
                <w:szCs w:val="24"/>
              </w:rPr>
              <w:t>🛠</w:t>
            </w:r>
            <w:sdt>
              <w:sdtPr>
                <w:rPr>
                  <w:rFonts w:ascii="Aptos" w:hAnsi="Aptos"/>
                </w:rPr>
                <w:tag w:val="goog_rdk_17"/>
                <w:id w:val="-1186153735"/>
              </w:sdtPr>
              <w:sdtContent>
                <w:r w:rsidRPr="00B8171B">
                  <w:rPr>
                    <w:rFonts w:ascii="Aptos" w:eastAsia="Andika" w:hAnsi="Aptos" w:cs="Andika"/>
                    <w:b/>
                    <w:bCs/>
                    <w:sz w:val="24"/>
                    <w:szCs w:val="24"/>
                  </w:rPr>
                  <w:t>️  Nivel 3 · El taller de las voces</w:t>
                </w:r>
              </w:sdtContent>
            </w:sdt>
          </w:p>
        </w:tc>
      </w:tr>
      <w:tr w:rsidR="002C6B06" w:rsidRPr="00B8171B" w14:paraId="675CBEF2" w14:textId="77777777">
        <w:tc>
          <w:tcPr>
            <w:tcW w:w="9280" w:type="dxa"/>
            <w:gridSpan w:val="2"/>
            <w:shd w:val="clear" w:color="auto" w:fill="B5723F"/>
            <w:tcMar>
              <w:top w:w="0" w:type="dxa"/>
              <w:left w:w="120" w:type="dxa"/>
              <w:bottom w:w="100" w:type="dxa"/>
              <w:right w:w="120" w:type="dxa"/>
            </w:tcMar>
          </w:tcPr>
          <w:p w14:paraId="0000016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i/>
                <w:iCs/>
                <w:sz w:val="24"/>
                <w:szCs w:val="24"/>
              </w:rPr>
              <w:t>Diseñamos, en equipo, nuestro propio prototipo de app.</w:t>
            </w:r>
          </w:p>
        </w:tc>
      </w:tr>
      <w:tr w:rsidR="002C6B06" w:rsidRPr="00B8171B" w14:paraId="6C163F53" w14:textId="77777777">
        <w:tc>
          <w:tcPr>
            <w:tcW w:w="1300" w:type="dxa"/>
            <w:shd w:val="clear" w:color="auto" w:fill="F3F0E7"/>
            <w:tcMar>
              <w:top w:w="90" w:type="dxa"/>
              <w:left w:w="110" w:type="dxa"/>
              <w:bottom w:w="90" w:type="dxa"/>
              <w:right w:w="110" w:type="dxa"/>
            </w:tcMar>
          </w:tcPr>
          <w:p w14:paraId="0000016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lastRenderedPageBreak/>
              <w:t>Leer</w:t>
            </w:r>
          </w:p>
        </w:tc>
        <w:tc>
          <w:tcPr>
            <w:tcW w:w="7980" w:type="dxa"/>
            <w:shd w:val="clear" w:color="auto" w:fill="F3F0E7"/>
            <w:tcMar>
              <w:top w:w="90" w:type="dxa"/>
              <w:left w:w="110" w:type="dxa"/>
              <w:bottom w:w="90" w:type="dxa"/>
              <w:right w:w="110" w:type="dxa"/>
            </w:tcMar>
          </w:tcPr>
          <w:p w14:paraId="00000170"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Ejemplos reales de prompts para pedir ayuda a una inteligencia artificial generativa.</w:t>
            </w:r>
          </w:p>
        </w:tc>
      </w:tr>
      <w:tr w:rsidR="002C6B06" w:rsidRPr="00B8171B" w14:paraId="2C884532" w14:textId="77777777">
        <w:tc>
          <w:tcPr>
            <w:tcW w:w="1300" w:type="dxa"/>
            <w:shd w:val="clear" w:color="auto" w:fill="F3F0E7"/>
            <w:tcMar>
              <w:top w:w="90" w:type="dxa"/>
              <w:left w:w="110" w:type="dxa"/>
              <w:bottom w:w="90" w:type="dxa"/>
              <w:right w:w="110" w:type="dxa"/>
            </w:tcMar>
          </w:tcPr>
          <w:p w14:paraId="00000171"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Caminar</w:t>
            </w:r>
          </w:p>
        </w:tc>
        <w:tc>
          <w:tcPr>
            <w:tcW w:w="7980" w:type="dxa"/>
            <w:shd w:val="clear" w:color="auto" w:fill="F3F0E7"/>
            <w:tcMar>
              <w:top w:w="90" w:type="dxa"/>
              <w:left w:w="110" w:type="dxa"/>
              <w:bottom w:w="90" w:type="dxa"/>
              <w:right w:w="110" w:type="dxa"/>
            </w:tcMar>
          </w:tcPr>
          <w:p w14:paraId="00000172"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Rotación por las 5 estaciones de trabajo en equipo: historias, emociones y preguntas restaurativas, mensajes bilingües, diseño visual, y prueba y retroalimentación.</w:t>
            </w:r>
          </w:p>
        </w:tc>
      </w:tr>
      <w:tr w:rsidR="002C6B06" w:rsidRPr="00B8171B" w14:paraId="02D35454" w14:textId="77777777">
        <w:tc>
          <w:tcPr>
            <w:tcW w:w="1300" w:type="dxa"/>
            <w:shd w:val="clear" w:color="auto" w:fill="F3F0E7"/>
            <w:tcMar>
              <w:top w:w="90" w:type="dxa"/>
              <w:left w:w="110" w:type="dxa"/>
              <w:bottom w:w="90" w:type="dxa"/>
              <w:right w:w="110" w:type="dxa"/>
            </w:tcMar>
          </w:tcPr>
          <w:p w14:paraId="00000173"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Escribir</w:t>
            </w:r>
          </w:p>
        </w:tc>
        <w:tc>
          <w:tcPr>
            <w:tcW w:w="7980" w:type="dxa"/>
            <w:shd w:val="clear" w:color="auto" w:fill="F3F0E7"/>
            <w:tcMar>
              <w:top w:w="90" w:type="dxa"/>
              <w:left w:w="110" w:type="dxa"/>
              <w:bottom w:w="90" w:type="dxa"/>
              <w:right w:w="110" w:type="dxa"/>
            </w:tcMar>
          </w:tcPr>
          <w:p w14:paraId="00000174"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Formulario con las 5 secciones del prototipo (Mi voz cuenta, Comprendo lo que pasó, Puedo reparar, Messages for Peace, Ideas para transformar mi colegio). El sistema no permite guardar si alguna sección quedó vacía.</w:t>
            </w:r>
          </w:p>
        </w:tc>
      </w:tr>
    </w:tbl>
    <w:p w14:paraId="00000175" w14:textId="77777777" w:rsidR="002C6B06" w:rsidRPr="00B8171B" w:rsidRDefault="002C6B06">
      <w:pPr>
        <w:spacing w:after="200"/>
        <w:rPr>
          <w:rFonts w:ascii="Aptos" w:eastAsia="Arial Narrow" w:hAnsi="Aptos" w:cs="Arial Narrow"/>
          <w:sz w:val="24"/>
          <w:szCs w:val="24"/>
        </w:rPr>
      </w:pPr>
    </w:p>
    <w:tbl>
      <w:tblPr>
        <w:tblStyle w:val="af"/>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0"/>
        <w:gridCol w:w="7980"/>
      </w:tblGrid>
      <w:tr w:rsidR="002C6B06" w:rsidRPr="00B8171B" w14:paraId="0056C0BC" w14:textId="77777777">
        <w:tc>
          <w:tcPr>
            <w:tcW w:w="9280" w:type="dxa"/>
            <w:gridSpan w:val="2"/>
            <w:shd w:val="clear" w:color="auto" w:fill="C97B84"/>
            <w:tcMar>
              <w:top w:w="100" w:type="dxa"/>
              <w:left w:w="120" w:type="dxa"/>
              <w:bottom w:w="60" w:type="dxa"/>
              <w:right w:w="120" w:type="dxa"/>
            </w:tcMar>
          </w:tcPr>
          <w:p w14:paraId="00000176" w14:textId="77777777" w:rsidR="002C6B06" w:rsidRPr="00B8171B" w:rsidRDefault="00000000">
            <w:pPr>
              <w:rPr>
                <w:rFonts w:ascii="Aptos" w:eastAsia="Arial Narrow" w:hAnsi="Aptos" w:cs="Arial Narrow"/>
                <w:sz w:val="24"/>
                <w:szCs w:val="24"/>
              </w:rPr>
            </w:pPr>
            <w:r w:rsidRPr="00B8171B">
              <w:rPr>
                <w:rFonts w:ascii="Segoe UI Emoji" w:eastAsia="Quattrocento Sans" w:hAnsi="Segoe UI Emoji" w:cs="Segoe UI Emoji"/>
                <w:b/>
                <w:bCs/>
                <w:sz w:val="24"/>
                <w:szCs w:val="24"/>
              </w:rPr>
              <w:t>🌅</w:t>
            </w:r>
            <w:r w:rsidRPr="00B8171B">
              <w:rPr>
                <w:rFonts w:ascii="Aptos" w:eastAsia="Arial Narrow" w:hAnsi="Aptos" w:cs="Arial Narrow"/>
                <w:b/>
                <w:bCs/>
                <w:sz w:val="24"/>
                <w:szCs w:val="24"/>
              </w:rPr>
              <w:t xml:space="preserve"> Nivel 4 · El sendero compartido</w:t>
            </w:r>
          </w:p>
        </w:tc>
      </w:tr>
      <w:tr w:rsidR="002C6B06" w:rsidRPr="00B8171B" w14:paraId="1B2C91D7" w14:textId="77777777">
        <w:tc>
          <w:tcPr>
            <w:tcW w:w="9280" w:type="dxa"/>
            <w:gridSpan w:val="2"/>
            <w:shd w:val="clear" w:color="auto" w:fill="C97B84"/>
            <w:tcMar>
              <w:top w:w="0" w:type="dxa"/>
              <w:left w:w="120" w:type="dxa"/>
              <w:bottom w:w="100" w:type="dxa"/>
              <w:right w:w="120" w:type="dxa"/>
            </w:tcMar>
          </w:tcPr>
          <w:p w14:paraId="00000178"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i/>
                <w:iCs/>
                <w:sz w:val="24"/>
                <w:szCs w:val="24"/>
              </w:rPr>
              <w:t>Compartimos lo aprendido y sembramos mensajes de paz.</w:t>
            </w:r>
          </w:p>
        </w:tc>
      </w:tr>
      <w:tr w:rsidR="002C6B06" w:rsidRPr="00B8171B" w14:paraId="17E3AFA8" w14:textId="77777777">
        <w:tc>
          <w:tcPr>
            <w:tcW w:w="1300" w:type="dxa"/>
            <w:shd w:val="clear" w:color="auto" w:fill="F3F0E7"/>
            <w:tcMar>
              <w:top w:w="90" w:type="dxa"/>
              <w:left w:w="110" w:type="dxa"/>
              <w:bottom w:w="90" w:type="dxa"/>
              <w:right w:w="110" w:type="dxa"/>
            </w:tcMar>
          </w:tcPr>
          <w:p w14:paraId="0000017A"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Leer</w:t>
            </w:r>
          </w:p>
        </w:tc>
        <w:tc>
          <w:tcPr>
            <w:tcW w:w="7980" w:type="dxa"/>
            <w:shd w:val="clear" w:color="auto" w:fill="F3F0E7"/>
            <w:tcMar>
              <w:top w:w="90" w:type="dxa"/>
              <w:left w:w="110" w:type="dxa"/>
              <w:bottom w:w="90" w:type="dxa"/>
              <w:right w:w="110" w:type="dxa"/>
            </w:tcMar>
          </w:tcPr>
          <w:p w14:paraId="0000017B"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Una reflexión final sobre el uso responsable de la inteligencia artificial y el cuidado de las historias personales.</w:t>
            </w:r>
          </w:p>
        </w:tc>
      </w:tr>
      <w:tr w:rsidR="002C6B06" w:rsidRPr="00B8171B" w14:paraId="14D67F59" w14:textId="77777777">
        <w:tc>
          <w:tcPr>
            <w:tcW w:w="1300" w:type="dxa"/>
            <w:shd w:val="clear" w:color="auto" w:fill="F3F0E7"/>
            <w:tcMar>
              <w:top w:w="90" w:type="dxa"/>
              <w:left w:w="110" w:type="dxa"/>
              <w:bottom w:w="90" w:type="dxa"/>
              <w:right w:w="110" w:type="dxa"/>
            </w:tcMar>
          </w:tcPr>
          <w:p w14:paraId="0000017C"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Caminar</w:t>
            </w:r>
          </w:p>
        </w:tc>
        <w:tc>
          <w:tcPr>
            <w:tcW w:w="7980" w:type="dxa"/>
            <w:shd w:val="clear" w:color="auto" w:fill="F3F0E7"/>
            <w:tcMar>
              <w:top w:w="90" w:type="dxa"/>
              <w:left w:w="110" w:type="dxa"/>
              <w:bottom w:w="90" w:type="dxa"/>
              <w:right w:w="110" w:type="dxa"/>
            </w:tcMar>
          </w:tcPr>
          <w:p w14:paraId="0000017D"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Galería de mensajes de paz creados por otros equipos, para leer y recorrer.</w:t>
            </w:r>
          </w:p>
        </w:tc>
      </w:tr>
      <w:tr w:rsidR="002C6B06" w:rsidRPr="00B8171B" w14:paraId="03E03F78" w14:textId="77777777">
        <w:tc>
          <w:tcPr>
            <w:tcW w:w="1300" w:type="dxa"/>
            <w:shd w:val="clear" w:color="auto" w:fill="F3F0E7"/>
            <w:tcMar>
              <w:top w:w="90" w:type="dxa"/>
              <w:left w:w="110" w:type="dxa"/>
              <w:bottom w:w="90" w:type="dxa"/>
              <w:right w:w="110" w:type="dxa"/>
            </w:tcMar>
          </w:tcPr>
          <w:p w14:paraId="0000017E"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b/>
                <w:bCs/>
                <w:sz w:val="24"/>
                <w:szCs w:val="24"/>
              </w:rPr>
              <w:t>Escribir</w:t>
            </w:r>
          </w:p>
        </w:tc>
        <w:tc>
          <w:tcPr>
            <w:tcW w:w="7980" w:type="dxa"/>
            <w:shd w:val="clear" w:color="auto" w:fill="F3F0E7"/>
            <w:tcMar>
              <w:top w:w="90" w:type="dxa"/>
              <w:left w:w="110" w:type="dxa"/>
              <w:bottom w:w="90" w:type="dxa"/>
              <w:right w:w="110" w:type="dxa"/>
            </w:tcMar>
          </w:tcPr>
          <w:p w14:paraId="0000017F" w14:textId="77777777" w:rsidR="002C6B06" w:rsidRPr="00B8171B" w:rsidRDefault="00000000">
            <w:pPr>
              <w:rPr>
                <w:rFonts w:ascii="Aptos" w:eastAsia="Arial Narrow" w:hAnsi="Aptos" w:cs="Arial Narrow"/>
                <w:sz w:val="24"/>
                <w:szCs w:val="24"/>
              </w:rPr>
            </w:pPr>
            <w:r w:rsidRPr="00B8171B">
              <w:rPr>
                <w:rFonts w:ascii="Aptos" w:eastAsia="Arial Narrow" w:hAnsi="Aptos" w:cs="Arial Narrow"/>
                <w:sz w:val="24"/>
                <w:szCs w:val="24"/>
              </w:rPr>
              <w:t>El estudiante escribe su propio mensaje de paz. Al completarlo, se genera automáticamente un certificado de finalización con su nombre.</w:t>
            </w:r>
          </w:p>
        </w:tc>
      </w:tr>
    </w:tbl>
    <w:p w14:paraId="00000180" w14:textId="77777777" w:rsidR="002C6B06" w:rsidRPr="00B8171B" w:rsidRDefault="002C6B06">
      <w:pPr>
        <w:spacing w:after="220"/>
        <w:rPr>
          <w:rFonts w:ascii="Aptos" w:eastAsia="Arial Narrow" w:hAnsi="Aptos" w:cs="Arial Narrow"/>
          <w:sz w:val="24"/>
          <w:szCs w:val="24"/>
        </w:rPr>
      </w:pPr>
    </w:p>
    <w:p w14:paraId="00000181" w14:textId="77777777" w:rsidR="002C6B06" w:rsidRPr="00B8171B" w:rsidRDefault="00000000">
      <w:pPr>
        <w:spacing w:before="220" w:after="120"/>
        <w:rPr>
          <w:rFonts w:ascii="Aptos" w:eastAsia="Arial Narrow" w:hAnsi="Aptos" w:cs="Arial Narrow"/>
          <w:sz w:val="24"/>
          <w:szCs w:val="24"/>
        </w:rPr>
      </w:pPr>
      <w:r w:rsidRPr="00B8171B">
        <w:rPr>
          <w:rFonts w:ascii="Aptos" w:eastAsia="Arial Narrow" w:hAnsi="Aptos" w:cs="Arial Narrow"/>
          <w:b/>
          <w:bCs/>
          <w:sz w:val="24"/>
          <w:szCs w:val="24"/>
        </w:rPr>
        <w:t>Mecánica general del recorrido</w:t>
      </w:r>
    </w:p>
    <w:p w14:paraId="00000182"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Los 4 niveles se desbloquean en orden: el estudiante no puede saltar al Nivel 3 sin haber completado el Nivel 2.</w:t>
      </w:r>
    </w:p>
    <w:p w14:paraId="00000183"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Dentro de cada nivel, las 3 estaciones (Leer, Caminar, Escribir) también deben completarse todas para avanzar.</w:t>
      </w:r>
    </w:p>
    <w:p w14:paraId="00000184"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Una barra de progreso visual, en la parte superior, muestra cuántas de las 12 estaciones totales se han completado.</w:t>
      </w:r>
    </w:p>
    <w:p w14:paraId="00000185"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Al terminar el Nivel 4, se genera un certificado de finalización con el nombre del estudiante, imprimible.</w:t>
      </w:r>
    </w:p>
    <w:p w14:paraId="00000186" w14:textId="77777777" w:rsidR="002C6B06" w:rsidRPr="00B8171B" w:rsidRDefault="00000000">
      <w:pPr>
        <w:numPr>
          <w:ilvl w:val="0"/>
          <w:numId w:val="2"/>
        </w:numPr>
        <w:pBdr>
          <w:top w:val="nil"/>
          <w:left w:val="nil"/>
          <w:bottom w:val="nil"/>
          <w:right w:val="nil"/>
          <w:between w:val="nil"/>
        </w:pBdr>
        <w:spacing w:after="90"/>
        <w:rPr>
          <w:rFonts w:ascii="Aptos" w:eastAsia="Arial Narrow" w:hAnsi="Aptos" w:cs="Arial Narrow"/>
          <w:color w:val="000000"/>
          <w:sz w:val="24"/>
          <w:szCs w:val="24"/>
        </w:rPr>
      </w:pPr>
      <w:r w:rsidRPr="00B8171B">
        <w:rPr>
          <w:rFonts w:ascii="Aptos" w:eastAsia="Arial Narrow" w:hAnsi="Aptos" w:cs="Arial Narrow"/>
          <w:color w:val="000000"/>
          <w:sz w:val="24"/>
          <w:szCs w:val="24"/>
        </w:rPr>
        <w:t>El progreso se guarda con el nombre del estudiante y se puede continuar en otra sesión o dispositivo, siempre que se use el mismo nombre.</w:t>
      </w:r>
    </w:p>
    <w:sectPr w:rsidR="002C6B06" w:rsidRPr="00B8171B" w:rsidSect="00B8171B">
      <w:headerReference w:type="default" r:id="rId22"/>
      <w:headerReference w:type="first" r:id="rId23"/>
      <w:pgSz w:w="12240" w:h="15840" w:code="1"/>
      <w:pgMar w:top="1440" w:right="1440" w:bottom="1440" w:left="1440"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0306" w14:textId="77777777" w:rsidR="00C37ED3" w:rsidRDefault="00C37ED3">
      <w:r>
        <w:separator/>
      </w:r>
    </w:p>
  </w:endnote>
  <w:endnote w:type="continuationSeparator" w:id="0">
    <w:p w14:paraId="47D9E352" w14:textId="77777777" w:rsidR="00C37ED3" w:rsidRDefault="00C37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DE4334C-A8F4-46D2-87A6-9DF671BA43E8}"/>
  </w:font>
  <w:font w:name="Aptos">
    <w:charset w:val="00"/>
    <w:family w:val="swiss"/>
    <w:pitch w:val="variable"/>
    <w:sig w:usb0="20000287" w:usb1="00000003" w:usb2="00000000" w:usb3="00000000" w:csb0="0000019F" w:csb1="00000000"/>
    <w:embedRegular r:id="rId2" w:fontKey="{5041F540-ACC3-46BA-8E19-4015D4C5975F}"/>
    <w:embedBold r:id="rId3" w:fontKey="{D95E29A0-8E27-4470-9E53-D3CB6C6AC4C6}"/>
    <w:embedItalic r:id="rId4" w:fontKey="{16EE1AF2-45D5-4D18-B335-3C0310CEE5B6}"/>
  </w:font>
  <w:font w:name="Arial Narrow">
    <w:panose1 w:val="020B0606020202030204"/>
    <w:charset w:val="00"/>
    <w:family w:val="swiss"/>
    <w:pitch w:val="variable"/>
    <w:sig w:usb0="00000287" w:usb1="00000800" w:usb2="00000000" w:usb3="00000000" w:csb0="0000009F" w:csb1="00000000"/>
    <w:embedRegular r:id="rId5" w:fontKey="{CA049B8F-4856-4849-B50A-6A62C109A36C}"/>
    <w:embedBold r:id="rId6" w:fontKey="{4C98EB4B-61F7-460E-83CE-0D51EF5D00DB}"/>
    <w:embedItalic r:id="rId7" w:fontKey="{48A5C064-50EA-4231-BB42-93B52B218189}"/>
  </w:font>
  <w:font w:name="Segoe UI Emoji">
    <w:panose1 w:val="020B0502040204020203"/>
    <w:charset w:val="00"/>
    <w:family w:val="swiss"/>
    <w:pitch w:val="variable"/>
    <w:sig w:usb0="00000003" w:usb1="02000000" w:usb2="08000000" w:usb3="00000000" w:csb0="00000001" w:csb1="00000000"/>
    <w:embedBold r:id="rId8" w:fontKey="{AF7FC5FB-95AC-4307-8133-4723D37CA3FA}"/>
  </w:font>
  <w:font w:name="Quattrocento Sans">
    <w:charset w:val="00"/>
    <w:family w:val="swiss"/>
    <w:pitch w:val="variable"/>
    <w:sig w:usb0="800000BF" w:usb1="4000005B" w:usb2="00000000" w:usb3="00000000" w:csb0="00000001" w:csb1="00000000"/>
    <w:embedBold r:id="rId9" w:fontKey="{256AC1E2-2A84-484B-ACE4-B4A43AF92A66}"/>
  </w:font>
  <w:font w:name="Segoe UI Symbol">
    <w:panose1 w:val="020B0502040204020203"/>
    <w:charset w:val="00"/>
    <w:family w:val="swiss"/>
    <w:pitch w:val="variable"/>
    <w:sig w:usb0="800001E3" w:usb1="1200FFEF" w:usb2="00040000" w:usb3="00000000" w:csb0="00000001" w:csb1="00000000"/>
    <w:embedBold r:id="rId10" w:fontKey="{1D008BDB-30D9-426E-A54E-AE4936179680}"/>
  </w:font>
  <w:font w:name="Andika">
    <w:charset w:val="00"/>
    <w:family w:val="auto"/>
    <w:pitch w:val="default"/>
    <w:embedBold r:id="rId11" w:fontKey="{BF5D629F-1CFB-43BB-8D8A-7718BB12874E}"/>
  </w:font>
  <w:font w:name="Calibri Light">
    <w:panose1 w:val="020F0302020204030204"/>
    <w:charset w:val="00"/>
    <w:family w:val="swiss"/>
    <w:pitch w:val="variable"/>
    <w:sig w:usb0="E4002EFF" w:usb1="C200247B" w:usb2="00000009" w:usb3="00000000" w:csb0="000001FF" w:csb1="00000000"/>
    <w:embedRegular r:id="rId12" w:fontKey="{215373DB-3759-45C9-90F8-C65FB431114D}"/>
  </w:font>
  <w:font w:name="Calibri">
    <w:panose1 w:val="020F0502020204030204"/>
    <w:charset w:val="00"/>
    <w:family w:val="swiss"/>
    <w:pitch w:val="variable"/>
    <w:sig w:usb0="E4002EFF" w:usb1="C200247B" w:usb2="00000009" w:usb3="00000000" w:csb0="000001FF" w:csb1="00000000"/>
    <w:embedRegular r:id="rId13" w:fontKey="{50CA02E1-C93D-4E70-8CC7-4BE610782AD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9B72C" w14:textId="77777777" w:rsidR="00C37ED3" w:rsidRDefault="00C37ED3">
      <w:r>
        <w:separator/>
      </w:r>
    </w:p>
  </w:footnote>
  <w:footnote w:type="continuationSeparator" w:id="0">
    <w:p w14:paraId="0B161FCD" w14:textId="77777777" w:rsidR="00C37ED3" w:rsidRDefault="00C37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4B72" w14:textId="001CAB6B" w:rsidR="00B8171B" w:rsidRDefault="00B8171B">
    <w:pPr>
      <w:pStyle w:val="Encabezado"/>
    </w:pPr>
    <w:r>
      <w:rPr>
        <w:noProof/>
      </w:rPr>
      <w:drawing>
        <wp:anchor distT="0" distB="0" distL="114300" distR="114300" simplePos="0" relativeHeight="251659264" behindDoc="1" locked="0" layoutInCell="1" allowOverlap="1" wp14:anchorId="66E8D1E7" wp14:editId="21E3B031">
          <wp:simplePos x="0" y="0"/>
          <wp:positionH relativeFrom="page">
            <wp:align>right</wp:align>
          </wp:positionH>
          <wp:positionV relativeFrom="paragraph">
            <wp:posOffset>-450215</wp:posOffset>
          </wp:positionV>
          <wp:extent cx="7768738" cy="10052050"/>
          <wp:effectExtent l="0" t="0" r="3810" b="6350"/>
          <wp:wrapNone/>
          <wp:docPr id="14907553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755390" name="Imagen 1490755390"/>
                  <pic:cNvPicPr/>
                </pic:nvPicPr>
                <pic:blipFill>
                  <a:blip r:embed="rId1">
                    <a:extLst>
                      <a:ext uri="{28A0092B-C50C-407E-A947-70E740481C1C}">
                        <a14:useLocalDpi xmlns:a14="http://schemas.microsoft.com/office/drawing/2010/main" val="0"/>
                      </a:ext>
                    </a:extLst>
                  </a:blip>
                  <a:stretch>
                    <a:fillRect/>
                  </a:stretch>
                </pic:blipFill>
                <pic:spPr>
                  <a:xfrm>
                    <a:off x="0" y="0"/>
                    <a:ext cx="7768738" cy="100520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5EB29" w14:textId="7416FE69" w:rsidR="00B8171B" w:rsidRDefault="00B8171B">
    <w:pPr>
      <w:pStyle w:val="Encabezado"/>
    </w:pPr>
    <w:r>
      <w:rPr>
        <w:noProof/>
      </w:rPr>
      <w:drawing>
        <wp:anchor distT="0" distB="0" distL="114300" distR="114300" simplePos="0" relativeHeight="251658240" behindDoc="1" locked="0" layoutInCell="1" allowOverlap="1" wp14:anchorId="41D75285" wp14:editId="7C194E71">
          <wp:simplePos x="0" y="0"/>
          <wp:positionH relativeFrom="page">
            <wp:align>left</wp:align>
          </wp:positionH>
          <wp:positionV relativeFrom="paragraph">
            <wp:posOffset>-450215</wp:posOffset>
          </wp:positionV>
          <wp:extent cx="7764821" cy="10109200"/>
          <wp:effectExtent l="0" t="0" r="7620" b="6350"/>
          <wp:wrapNone/>
          <wp:docPr id="16732142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14201" name="Imagen 1673214201"/>
                  <pic:cNvPicPr/>
                </pic:nvPicPr>
                <pic:blipFill>
                  <a:blip r:embed="rId1">
                    <a:extLst>
                      <a:ext uri="{28A0092B-C50C-407E-A947-70E740481C1C}">
                        <a14:useLocalDpi xmlns:a14="http://schemas.microsoft.com/office/drawing/2010/main" val="0"/>
                      </a:ext>
                    </a:extLst>
                  </a:blip>
                  <a:stretch>
                    <a:fillRect/>
                  </a:stretch>
                </pic:blipFill>
                <pic:spPr>
                  <a:xfrm>
                    <a:off x="0" y="0"/>
                    <a:ext cx="7776709" cy="1012467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F282F"/>
    <w:multiLevelType w:val="multilevel"/>
    <w:tmpl w:val="770EBA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5582235"/>
    <w:multiLevelType w:val="multilevel"/>
    <w:tmpl w:val="0FF8FAE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1463691718">
    <w:abstractNumId w:val="0"/>
  </w:num>
  <w:num w:numId="2" w16cid:durableId="175463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B06"/>
    <w:rsid w:val="000164B6"/>
    <w:rsid w:val="001926B7"/>
    <w:rsid w:val="002C6B06"/>
    <w:rsid w:val="004007B5"/>
    <w:rsid w:val="00721D8E"/>
    <w:rsid w:val="00AA2530"/>
    <w:rsid w:val="00B8171B"/>
    <w:rsid w:val="00BE0BC0"/>
    <w:rsid w:val="00C37ED3"/>
    <w:rsid w:val="00FF7E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341E1"/>
  <w15:docId w15:val="{2CA5C303-16EE-4085-88D2-A3A88549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233108"/>
    <w:pPr>
      <w:tabs>
        <w:tab w:val="center" w:pos="4419"/>
        <w:tab w:val="right" w:pos="8838"/>
      </w:tabs>
    </w:pPr>
  </w:style>
  <w:style w:type="character" w:customStyle="1" w:styleId="EncabezadoCar">
    <w:name w:val="Encabezado Car"/>
    <w:basedOn w:val="Fuentedeprrafopredeter"/>
    <w:link w:val="Encabezado"/>
    <w:uiPriority w:val="99"/>
    <w:rsid w:val="00233108"/>
  </w:style>
  <w:style w:type="paragraph" w:styleId="Piedepgina">
    <w:name w:val="footer"/>
    <w:basedOn w:val="Normal"/>
    <w:link w:val="PiedepginaCar"/>
    <w:uiPriority w:val="99"/>
    <w:unhideWhenUsed/>
    <w:rsid w:val="00233108"/>
    <w:pPr>
      <w:tabs>
        <w:tab w:val="center" w:pos="4419"/>
        <w:tab w:val="right" w:pos="8838"/>
      </w:tabs>
    </w:pPr>
  </w:style>
  <w:style w:type="character" w:customStyle="1" w:styleId="PiedepginaCar">
    <w:name w:val="Pie de página Car"/>
    <w:basedOn w:val="Fuentedeprrafopredeter"/>
    <w:link w:val="Piedepgina"/>
    <w:uiPriority w:val="99"/>
    <w:rsid w:val="00233108"/>
  </w:style>
  <w:style w:type="character" w:styleId="Mencinsinresolver">
    <w:name w:val="Unresolved Mention"/>
    <w:basedOn w:val="Fuentedeprrafopredeter"/>
    <w:uiPriority w:val="99"/>
    <w:semiHidden/>
    <w:unhideWhenUsed/>
    <w:rsid w:val="0057027A"/>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anormal"/>
    <w:tblPr>
      <w:tblStyleRowBandSize w:val="1"/>
      <w:tblStyleColBandSize w:val="1"/>
      <w:tblCellMar>
        <w:left w:w="10" w:type="dxa"/>
        <w:right w:w="10" w:type="dxa"/>
      </w:tblCellMar>
    </w:tblPr>
  </w:style>
  <w:style w:type="table" w:customStyle="1" w:styleId="a0">
    <w:basedOn w:val="Tablanormal"/>
    <w:tblPr>
      <w:tblStyleRowBandSize w:val="1"/>
      <w:tblStyleColBandSize w:val="1"/>
      <w:tblCellMar>
        <w:left w:w="10" w:type="dxa"/>
        <w:right w:w="10" w:type="dxa"/>
      </w:tblCellMar>
    </w:tblPr>
  </w:style>
  <w:style w:type="table" w:customStyle="1" w:styleId="a1">
    <w:basedOn w:val="Tablanormal"/>
    <w:tblPr>
      <w:tblStyleRowBandSize w:val="1"/>
      <w:tblStyleColBandSize w:val="1"/>
      <w:tblCellMar>
        <w:left w:w="10" w:type="dxa"/>
        <w:right w:w="10" w:type="dxa"/>
      </w:tblCellMar>
    </w:tblPr>
  </w:style>
  <w:style w:type="table" w:customStyle="1" w:styleId="a2">
    <w:basedOn w:val="Tablanormal"/>
    <w:tblPr>
      <w:tblStyleRowBandSize w:val="1"/>
      <w:tblStyleColBandSize w:val="1"/>
      <w:tblCellMar>
        <w:left w:w="10" w:type="dxa"/>
        <w:right w:w="10" w:type="dxa"/>
      </w:tblCellMar>
    </w:tblPr>
  </w:style>
  <w:style w:type="table" w:customStyle="1" w:styleId="a3">
    <w:basedOn w:val="Tablanormal"/>
    <w:tblPr>
      <w:tblStyleRowBandSize w:val="1"/>
      <w:tblStyleColBandSize w:val="1"/>
      <w:tblCellMar>
        <w:left w:w="10" w:type="dxa"/>
        <w:right w:w="10" w:type="dxa"/>
      </w:tblCellMar>
    </w:tblPr>
  </w:style>
  <w:style w:type="table" w:customStyle="1" w:styleId="a4">
    <w:basedOn w:val="Tablanormal"/>
    <w:tblPr>
      <w:tblStyleRowBandSize w:val="1"/>
      <w:tblStyleColBandSize w:val="1"/>
      <w:tblCellMar>
        <w:left w:w="10" w:type="dxa"/>
        <w:right w:w="10" w:type="dxa"/>
      </w:tblCellMar>
    </w:tblPr>
  </w:style>
  <w:style w:type="table" w:customStyle="1" w:styleId="a5">
    <w:basedOn w:val="Tablanormal"/>
    <w:tblPr>
      <w:tblStyleRowBandSize w:val="1"/>
      <w:tblStyleColBandSize w:val="1"/>
      <w:tblCellMar>
        <w:left w:w="10" w:type="dxa"/>
        <w:right w:w="10" w:type="dxa"/>
      </w:tblCellMar>
    </w:tblPr>
  </w:style>
  <w:style w:type="table" w:customStyle="1" w:styleId="a6">
    <w:basedOn w:val="Tablanormal"/>
    <w:tblPr>
      <w:tblStyleRowBandSize w:val="1"/>
      <w:tblStyleColBandSize w:val="1"/>
      <w:tblCellMar>
        <w:left w:w="10" w:type="dxa"/>
        <w:right w:w="10" w:type="dxa"/>
      </w:tblCellMar>
    </w:tblPr>
  </w:style>
  <w:style w:type="table" w:customStyle="1" w:styleId="a7">
    <w:basedOn w:val="Tablanormal"/>
    <w:tblPr>
      <w:tblStyleRowBandSize w:val="1"/>
      <w:tblStyleColBandSize w:val="1"/>
      <w:tblCellMar>
        <w:left w:w="10" w:type="dxa"/>
        <w:right w:w="10" w:type="dxa"/>
      </w:tblCellMar>
    </w:tblPr>
  </w:style>
  <w:style w:type="table" w:customStyle="1" w:styleId="a8">
    <w:basedOn w:val="Tablanormal"/>
    <w:tblPr>
      <w:tblStyleRowBandSize w:val="1"/>
      <w:tblStyleColBandSize w:val="1"/>
      <w:tblCellMar>
        <w:left w:w="10" w:type="dxa"/>
        <w:right w:w="10" w:type="dxa"/>
      </w:tblCellMar>
    </w:tblPr>
  </w:style>
  <w:style w:type="table" w:customStyle="1" w:styleId="a9">
    <w:basedOn w:val="Tablanormal"/>
    <w:tblPr>
      <w:tblStyleRowBandSize w:val="1"/>
      <w:tblStyleColBandSize w:val="1"/>
      <w:tblCellMar>
        <w:left w:w="10" w:type="dxa"/>
        <w:right w:w="10" w:type="dxa"/>
      </w:tblCellMar>
    </w:tblPr>
  </w:style>
  <w:style w:type="table" w:customStyle="1" w:styleId="aa">
    <w:basedOn w:val="Tablanormal"/>
    <w:tblPr>
      <w:tblStyleRowBandSize w:val="1"/>
      <w:tblStyleColBandSize w:val="1"/>
      <w:tblCellMar>
        <w:left w:w="10" w:type="dxa"/>
        <w:right w:w="10" w:type="dxa"/>
      </w:tblCellMar>
    </w:tblPr>
  </w:style>
  <w:style w:type="table" w:customStyle="1" w:styleId="ab">
    <w:basedOn w:val="Tablanormal"/>
    <w:tblPr>
      <w:tblStyleRowBandSize w:val="1"/>
      <w:tblStyleColBandSize w:val="1"/>
      <w:tblCellMar>
        <w:left w:w="10" w:type="dxa"/>
        <w:right w:w="10" w:type="dxa"/>
      </w:tblCellMar>
    </w:tblPr>
  </w:style>
  <w:style w:type="table" w:customStyle="1" w:styleId="ac">
    <w:basedOn w:val="Tablanormal"/>
    <w:tblPr>
      <w:tblStyleRowBandSize w:val="1"/>
      <w:tblStyleColBandSize w:val="1"/>
      <w:tblCellMar>
        <w:left w:w="10" w:type="dxa"/>
        <w:right w:w="10" w:type="dxa"/>
      </w:tblCellMar>
    </w:tblPr>
  </w:style>
  <w:style w:type="table" w:customStyle="1" w:styleId="ad">
    <w:basedOn w:val="Tablanormal"/>
    <w:tblPr>
      <w:tblStyleRowBandSize w:val="1"/>
      <w:tblStyleColBandSize w:val="1"/>
      <w:tblCellMar>
        <w:left w:w="10" w:type="dxa"/>
        <w:right w:w="10" w:type="dxa"/>
      </w:tblCellMar>
    </w:tblPr>
  </w:style>
  <w:style w:type="table" w:customStyle="1" w:styleId="ae">
    <w:basedOn w:val="Tablanormal"/>
    <w:tblPr>
      <w:tblStyleRowBandSize w:val="1"/>
      <w:tblStyleColBandSize w:val="1"/>
      <w:tblCellMar>
        <w:left w:w="10" w:type="dxa"/>
        <w:right w:w="10" w:type="dxa"/>
      </w:tblCellMar>
    </w:tblPr>
  </w:style>
  <w:style w:type="table" w:customStyle="1" w:styleId="af">
    <w:basedOn w:val="Tablanormal"/>
    <w:tblPr>
      <w:tblStyleRowBandSize w:val="1"/>
      <w:tblStyleColBandSize w:val="1"/>
      <w:tblCellMar>
        <w:left w:w="10" w:type="dxa"/>
        <w:right w:w="10" w:type="dxa"/>
      </w:tblCellMar>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aaczabala8677.github.io/voces-que-restauran/"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https://creativecommons.org/licenses/by-nc-sa/4.0/"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S5WvBWdGssBtKrnXVCG8zjCEFg==">CgMxLjAaJwoBMBIiCiAIBCocCgtBQUFDRmhpUGQyZxAIGgtBQUFDRmhpUGQyZxonCgExEiIKIAgEKhwKC0FBQUNGd0dUOW1VEAgaC0FBQUNGd0dUOW1VGicKATISIgogCAQqHAoLQUFBQ0Z3R1Q5bVUQCBoLQUFBQ0dla1BRUXcaJwoBMxIiCiAIBCocCgtBQUFDRndHVDltWRAIGgtBQUFDRndHVDltWRonCgE0EiIKIAgEKhwKC0FBQUNGd0dUOW1jEAgaC0FBQUNGd0dUOW1jGicKATUSIgogCAQqHAoLQUFBQ0Z3R1Q5bWcQCBoLQUFBQ0Z3R1Q5bWcaJwoBNhIiCiAIBCocCgtBQUFDRndHVDltaxAIGgtBQUFDRndHVDltaxonCgE3EiIKIAgEKhwKC0FBQUNGd0dUOW04EAgaC0FBQUNGd0dUOW04GicKATgSIgogCAQqHAoLQUFBQ0Z3R1Q5bkEQCBoLQUFBQ0Z3R1Q5bkEaJwoBORIiCiAIBCocCgtBQUFDRndHVDlwURAIGgtBQUFDRndHVDlwURooCgIxMBIiCiAIBCocCgtBQUFDRndHVDlwVRAIGgtBQUFDRndHVDlwVRooCgIxMRIiCiAIBCocCgtBQUFDRndHVDlwWRAIGgtBQUFDRndHVDlwWRooCgIxMhIiCiAIBCocCgtBQUFDRndHVDlwYxAIGgtBQUFDRndHVDlwYxooCgIxMxIiCiAIBCocCgtBQUFDRndHVDlwaxAIGgtBQUFDRndHVDlwaxooCgIxNBIiCiAIBCocCgtBQUFDRndHVDlwdxAIGgtBQUFDRndHVDlwdxooCgIxNRIiCiAIBCocCgtBQUFDRndHVDlwMBAIGgtBQUFDRndHVDlwMBoiCgIxNhIcChoIB0IWCgxBcmlhbCBOYXJyb3cSBkFuZGlrYRoiCgIxNxIcChoIB0IWCgxBcmlhbCBOYXJyb3cSBkFuZGlrYSLKBQoLQUFBQ0Z3R1Q5cFESmAUKC0FBQUNGd0dUOXBREgtBQUFDRndHVDlwURquAQoJdGV4dC9odG1sEqABU2VyaWEgZGUgZ3JhbiBpbXBvcnRhbmNpYSBJbmNvcnBvcmFyIHVuYSBldmlkZW5jaWEgZGlhZ27Ds3N0aWNhIHF1ZSBwZXJtaXRhIGlkZW50aWZpY2FyIGxvcyBjb25vY2ltaWVudG9zIHByZXZpb3MgZGUgbG9zIGVzdHVkaWFudGVzIGFudGVzIGRlIGluaWNpYXIgbGEgdW5pZGFkLiKvAQoKdGV4dC9wbGFpbhKgAVNlcmlhIGRlIGdyYW4gaW1wb3J0YW5jaWEgSW5jb3Jwb3JhciB1bmEgZXZpZGVuY2lhIGRpYWduw7NzdGljYSBxdWUgcGVybWl0YSBpZGVudGlmaWNhciBsb3MgY29ub2NpbWllbnRvcyBwcmV2aW9zIGRlIGxvcyBlc3R1ZGlhbnRlcyBhbnRlcyBkZSBpbmljaWFyIGxhIHVuaWRhZC4qGyIVMTAyNTYyODk4MTcxNjM5MzcxMzU0KAA4ADCq072rgTQ4qtO9q4E0SiEKCnRleHQvcGxhaW4SE0luc3BpcmFyIHkgY29uZWN0YXJaDHlvcGwyajd4bTh3eHICIAB4AJoBBggAEAAYAKoBowESoAFTZXJpYSBkZSBncmFuIGltcG9ydGFuY2lhIEluY29ycG9yYXIgdW5hIGV2aWRlbmNpYSBkaWFnbsOzc3RpY2EgcXVlIHBlcm1pdGEgaWRlbnRpZmljYXIgbG9zIGNvbm9jaW1pZW50b3MgcHJldmlvcyBkZSBsb3MgZXN0dWRpYW50ZXMgYW50ZXMgZGUgaW5pY2lhciBsYSB1bmlkYWQusAEAuAEAyAEAGKrTvauBNCCq072rgTQwAEIQa2l4Lm1mMGhwaWJ5ZTM3OSKNAwoLQUFBQ0Z3R1Q5cDAS2wIKC0FBQUNGd0dUOXAwEgtBQUFDRndHVDlwMBpGCgl0ZXh0L2h0bWwSOUVsIGNvbG9yIGRlIGxhIGxldHJhIGVzIG11eSBvc2N1cmHCoCBubyBzZSBldmlkZW5jaWEgYmllbiJHCgp0ZXh0L3BsYWluEjlFbCBjb2xvciBkZSBsYSBsZXRyYSBlcyBtdXkgb3NjdXJhwqAgbm8gc2UgZXZpZGVuY2lhIGJpZW4qGyIVMTAyNTYyODk4MTcxNjM5MzcxMzU0KAA4ADDIjumrgTQ4yI7pq4E0Sh8KCnRleHQvcGxhaW4SEUFsdG8KQsOhc2ljbwpCYWpvWgx2Z2x5OHMxdTgxb29yAiAAeACaAQYIABAAGACqATsSOUVsIGNvbG9yIGRlIGxhIGxldHJhIGVzIG11eSBvc2N1cmHCoCBubyBzZSBldmlkZW5jaWEgYmllbrABALgBAMgBABjIjumrgTQgyI7pq4E0MABCEGtpeC5yOGpmcTVtYzB2ZjEivAUKC0FBQUNGd0dUOXBVEosFCgtBQUFDRndHVDlwVRILQUFBQ0Z3R1Q5cFUanQEKCXRleHQvaHRtbBKPAUluY29ycG9yYXIgbGEgZnVlbnRlIGRlIGxvcyBtYXRlcmlhbGVzIGRlIGxlY3R1cmEgbyBpbmRpY2FyIHNpIGNvcnJlc3BvbmRlbiBhIG1hdGVyaWFsIHBlZGFnw7NnaWNvIGVsYWJvcmFkbyBlc3BlY8OtZmljYW1lbnRlIHBhcmEgZXN0YSB1bmlkYWQuIp4BCgp0ZXh0L3BsYWluEo8BSW5jb3Jwb3JhciBsYSBmdWVudGUgZGUgbG9zIG1hdGVyaWFsZXMgZGUgbGVjdHVyYSBvIGluZGljYXIgc2kgY29ycmVzcG9uZGVuIGEgbWF0ZXJpYWwgcGVkYWfDs2dpY28gZWxhYm9yYWRvIGVzcGVjw61maWNhbWVudGUgcGFyYSBlc3RhIHVuaWRhZC4qGyIVMTAyNTYyODk4MTcxNjM5MzcxMzU0KAA4ADDZjMCrgTQ42YzAq4E0SkcKCnRleHQvcGxhaW4SOU1hdGVyaWFsIGRlIGxlY3R1cmEg4oCUIMK/UXXDqSBlcyBsYSBjb252aXZlbmNpYSBlc2NvbGFyP1oMYmwycjEyZmZhc2trcgIgAHgAmgEGCAAQABgAqgGSARKPAUluY29ycG9yYXIgbGEgZnVlbnRlIGRlIGxvcyBtYXRlcmlhbGVzIGRlIGxlY3R1cmEgbyBpbmRpY2FyIHNpIGNvcnJlc3BvbmRlbiBhIG1hdGVyaWFsIHBlZGFnw7NnaWNvIGVsYWJvcmFkbyBlc3BlY8OtZmljYW1lbnRlIHBhcmEgZXN0YSB1bmlkYWQusAEAuAEAyAEAGNmMwKuBNCDZjMCrgTQwAEIPa2l4Lm00MWtvenZnOWFhIrcFCgtBQUFDRndHVDltZxKFBQoLQUFBQ0Z3R1Q5bWcSC0FBQUNGd0dUOW1nGqABCgl0ZXh0L2h0bWwSkgFQcm9mZSBlcyBpbXBvcnRhbnRlIHByaW9yaXphciBsb3MgY29uY2VwdG9zIGVzZW5jaWFsZXMgcXVlIHNlcsOhbiBkZXNhcnJvbGxhZG9zIHkgZXZhbHVhZG9zIGR1cmFudGUgbGEgdW5pZGFkLCBldml0YW5kbyB1bmEgc29icmVjYXJnYSBjb25jZXB0dWFsLiKhAQoKdGV4dC9wbGFpbhKSAVByb2ZlIGVzIGltcG9ydGFudGUgcHJpb3JpemFyIGxvcyBjb25jZXB0b3MgZXNlbmNpYWxlcyBxdWUgc2Vyw6FuIGRlc2Fycm9sbGFkb3MgeSBldmFsdWFkb3MgZHVyYW50ZSBsYSB1bmlkYWQsIGV2aXRhbmRvIHVuYSBzb2JyZWNhcmdhIGNvbmNlcHR1YWwuKhsiFTEwMjU2Mjg5ODE3MTYzOTM3MTM1NCgAOAAwu6jgqYE0OLuo4KmBNEo4Cgp0ZXh0L3BsYWluEiouIENvbXBldGVuY2lhcyBwYXJhIGxhIGZvcm1hY2nDs24gaW50ZWdyYWxaDGY5NmJ6amwwbTlqcnICIAB4AJoBBggAEAAYAKoBlQESkgFQcm9mZSBlcyBpbXBvcnRhbnRlIHByaW9yaXphciBsb3MgY29uY2VwdG9zIGVzZW5jaWFsZXMgcXVlIHNlcsOhbiBkZXNhcnJvbGxhZG9zIHkgZXZhbHVhZG9zIGR1cmFudGUgbGEgdW5pZGFkLCBldml0YW5kbyB1bmEgc29icmVjYXJnYSBjb25jZXB0dWFsLrABALgBAMgBABi7qOCpgTQgu6jgqYE0MABCEGtpeC55ZWlzNG4zeTk3NTEiowUKC0FBQUNGd0dUOW1rEvEECgtBQUFDRndHVDltaxILQUFBQ0Z3R1Q5bWsaowEKCXRleHQvaHRtbBKVAUFxdcOtIGVzIHN1cGVyIGltcG9ydGFudGUgcHJlY2lzYXIgbG9zIGRlc2VtcGXDsW9zIG9ic2VydmFibGVzIHF1ZSBwZXJtaXRpcsOhbiBldmlkZW5jaWFyIGVsIGRlc2Fycm9sbG8gZGUgZXN0YXMgaGFiaWxpZGFkZXMgZHVyYW50ZSBsYXMgYWN0aXZpZGFkZXMuIqQBCgp0ZXh0L3BsYWluEpUBQXF1w60gZXMgc3VwZXIgaW1wb3J0YW50ZSBwcmVjaXNhciBsb3MgZGVzZW1wZcOxb3Mgb2JzZXJ2YWJsZXMgcXVlIHBlcm1pdGlyw6FuIGV2aWRlbmNpYXIgZWwgZGVzYXJyb2xsbyBkZSBlc3RhcyBoYWJpbGlkYWRlcyBkdXJhbnRlIGxhcyBhY3RpdmlkYWRlcy4qGyIVMTAyNTYyODk4MTcxNjM5MzcxMzU0KAA4ADC2vOKpgTQ4trziqYE0ShsKCnRleHQvcGxhaW4SDVNhYmVyIGNvbm9jZXJaDDR3bWozNnNmc2plYXICIAB4AJoBBggAEAAYAKoBmAESlQFBcXXDrSBlcyBzdXBlciBpbXBvcnRhbnRlIHByZWNpc2FyIGxvcyBkZXNlbXBlw7FvcyBvYnNlcnZhYmxlcyBxdWUgcGVybWl0aXLDoW4gZXZpZGVuY2lhciBlbCBkZXNhcnJvbGxvIGRlIGVzdGFzIGhhYmlsaWRhZGVzIGR1cmFudGUgbGFzIGFjdGl2aWRhZGVzLrABALgBAMgBABi2vOKpgTQgtrziqYE0MABCEGtpeC5jZm96MjhmajE0NDQi/gQKC0FBQUNGd0dUOXBrEswECgtBQUFDRndHVDlwaxILQUFBQ0Z3R1Q5cGsamAEKCXRleHQvaHRtbBKKAVByb2ZlIHBvciBmYXZvciBkZWZpbmlyIGxvcyBjcml0ZXJpb3MgdMOpY25pY29zIG3DrW5pbW9zIHF1ZSBkZWJlIGN1bXBsaXIgbGEgdmVyc2nDs24gZnVuY2lvbmFsIGRlbCBwcm90b3RpcG8gcGFyYSBjb25zaWRlcmFyc2UgdGVybWluYWRhLiKZAQoKdGV4dC9wbGFpbhKKAVByb2ZlIHBvciBmYXZvciBkZWZpbmlyIGxvcyBjcml0ZXJpb3MgdMOpY25pY29zIG3DrW5pbW9zIHF1ZSBkZWJlIGN1bXBsaXIgbGEgdmVyc2nDs24gZnVuY2lvbmFsIGRlbCBwcm90b3RpcG8gcGFyYSBjb25zaWRlcmFyc2UgdGVybWluYWRhLiobIhUxMDI1NjI4OTgxNzE2MzkzNzEzNTQoADgAMPnA26uBNDj5wNurgTRKGAoKdGV4dC9wbGFpbhIKUHJvcMOzc2l0b1oLaGZpNTFobXI0dmhyAiAAeACaAQYIABAAGACqAY0BEooBUHJvZmUgcG9yIGZhdm9yIGRlZmluaXIgbG9zIGNyaXRlcmlvcyB0w6ljbmljb3MgbcOtbmltb3MgcXVlIGRlYmUgY3VtcGxpciBsYSB2ZXJzacOzbiBmdW5jaW9uYWwgZGVsIHByb3RvdGlwbyBwYXJhIGNvbnNpZGVyYXJzZSB0ZXJtaW5hZGEusAEAuAEAyAEAGPnA26uBNCD5wNurgTQwAEIQa2l4LjRmMGl6NWl6eHl0bSKRBgoLQUFBQ0ZoaVBkMmcS3wUKC0FBQUNGaGlQZDJnEgtBQUFDRmhpUGQyZxqoAQoJdGV4dC9odG1sEpoBUHJvZmUgZGVmaW5pciBjw7NtbyBzZSBhZGFwdGFyw6FuIGxhcyBhY3RpdmlkYWRlcyB5IGRlc2VtcGXDsW9zIHBhcmEgc2V4dG8sIHPDqXB0aW1vIHkgb2N0YXZvLCBjb25zaWRlcmFuZG8gbGFzIGRpZmVyZW5jaWFzIGRlIGVkYWQgeSBuaXZlbCBkZSBkZXNhcnJvbGxvLiKpAQoKdGV4dC9wbGFpbhKaAVByb2ZlIGRlZmluaXIgY8OzbW8gc2UgYWRhcHRhcsOhbiBsYXMgYWN0aXZpZGFkZXMgeSBkZXNlbXBlw7FvcyBwYXJhIHNleHRvLCBzw6lwdGltbyB5IG9jdGF2bywgY29uc2lkZXJhbmRvIGxhcyBkaWZlcmVuY2lhcyBkZSBlZGFkIHkgbml2ZWwgZGUgZGVzYXJyb2xsby4qGyIVMTAyNTYyODk4MTcxNjM5MzcxMzU0KAA4ADDu4Li7/zM47uC4u/8zSnoKCnRleHQvcGxhaW4SbEdyYWRvCkVzdHVkaWFudGVzIGRlIGLDoXNpY2Egc2VjdW5kYXJpYSBlbnRyZSAxMSB5IDE0IGHDsW9zLCBwcmluY2lwYWxtZW50ZSBncmFkb3Mgc2V4dG8sIHPDqXB0aW1vIHkgb2N0YXZvLloMcG01OWF1ZWJmaG5ucgIgAHgAmgEGCAAQABgAqgGdARKaAVByb2ZlIGRlZmluaXIgY8OzbW8gc2UgYWRhcHRhcsOhbiBsYXMgYWN0aXZpZGFkZXMgeSBkZXNlbXBlw7FvcyBwYXJhIHNleHRvLCBzw6lwdGltbyB5IG9jdGF2bywgY29uc2lkZXJhbmRvIGxhcyBkaWZlcmVuY2lhcyBkZSBlZGFkIHkgbml2ZWwgZGUgZGVzYXJyb2xsby6wAQC4AQDIAQAY7uC4u/8zIO7guLv/MzAAQhBraXguODVqMDFoZG83b2NqIqAICgtBQUFDRndHVDltYxLuBwoLQUFBQ0Z3R1Q5bWMSC0FBQUNGd0dUOW1jGqcBCgl0ZXh0L2h0bWwSmQFQcm9mZSBlcyBpbXBvcnRhbnRlIGRlbGltaXRhciBlbCByZXN1bHRhZG8gZGUgYXByZW5kaXphamUgY2VudHJhbCB5IGRpZmVyZW5jaWFybG8gZGUgbG9zIHByb2R1Y3RvcyBvIGFjdGl2aWRhZGVzIHF1ZSBzZSBkZXNhcnJvbGxhcsOhbiBkdXJhbnRlIGxhIHVuaWRhZC4iqAEKCnRleHQvcGxhaW4SmQFQcm9mZSBlcyBpbXBvcnRhbnRlIGRlbGltaXRhciBlbCByZXN1bHRhZG8gZGUgYXByZW5kaXphamUgY2VudHJhbCB5IGRpZmVyZW5jaWFybG8gZGUgbG9zIHByb2R1Y3RvcyBvIGFjdGl2aWRhZGVzIHF1ZSBzZSBkZXNhcnJvbGxhcsOhbiBkdXJhbnRlIGxhIHVuaWRhZC4qGyIVMTAyNTYyODk4MTcxNjM5MzcxMzU0KAA4ADDxnd2pgTQ48Z3dqYE0SosDCgp0ZXh0L3BsYWluEvwCUHJvcMOzc2l0byBmb3JtYXRpdm8KUHJvbW92ZXIgbGEgcmVmbGV4acOzbiBzb2JyZSBsYSBjb252aXZlbmNpYSBlc2NvbGFyIHkgbGEgY3VsdHVyYSBkZSBwYXogbWVkaWFudGUgZWwgZGlzZcOxbyBjb2xhYm9yYXRpdm8gZGUgdW4gcHJvdG90aXBvIGRpZ2l0YWwgYXBveWFkbyBlbiBpbnRlbGlnZW5jaWEgYXJ0aWZpY2lhbCBnZW5lcmF0aXZhLCBxdWUgcGVybWl0YSBhIGxvcyBlc3R1ZGlhbnRlcyBuYXJyYXIgZXhwZXJpZW5jaWFzLCBleHByZXNhciBlbW9jaW9uZXMsIGZvcm11bGFyIGFjdWVyZG9zIHJlc3RhdXJhdGl2b3MgeSBjb211bmljYXIgbWVuc2FqZXMgZGUgcmVzcGV0byBlbiBlc3Bhw7FvbCBlIGluZ2zDqXMgcGFyYSBmb3J0YWxlY2VyIGxhcyByZWxhY2laDHBmZHh4b3pmeHBtOHICIAB4AJoBBggAEAAYAKoBnAESmQFQcm9mZSBlcyBpbXBvcnRhbnRlIGRlbGltaXRhciBlbCByZXN1bHRhZG8gZGUgYXByZW5kaXphamUgY2VudHJhbCB5IGRpZmVyZW5jaWFybG8gZGUgbG9zIHByb2R1Y3RvcyBvIGFjdGl2aWRhZGVzIHF1ZSBzZSBkZXNhcnJvbGxhcsOhbiBkdXJhbnRlIGxhIHVuaWRhZC6wAQC4AQDIAQAY8Z3dqYE0IPGd3amBNDAAQhBraXguM3RrdGxxbzZmdW9xIuQGCgtBQUFDRndHVDlwYxKyBgoLQUFBQ0Z3R1Q5cGMSC0FBQUNGd0dUOXBjGq8BCgl0ZXh0L2h0bWwSoQFQcm9mZSBsbyBtYXMgaW1wb3J0YW50ZSBlcyBnYXJhbnRpemFyIHF1ZSB0b2RvcyBsb3MgZXN0dWRpYW50ZXMgY29tcHJlbmRhbiBlbCBwcm9jZXNvIGNvbXBsZXRvIGRlIGRpc2XDsW8sIGluZGVwZW5kaWVudGVtZW50ZSBkZWwgcm9sIGFzaWduYWRvIGRlbnRybyBkZWwgZXF1aXBvLiKwAQoKdGV4dC9wbGFpbhKhAVByb2ZlIGxvIG1hcyBpbXBvcnRhbnRlIGVzIGdhcmFudGl6YXIgcXVlIHRvZG9zIGxvcyBlc3R1ZGlhbnRlcyBjb21wcmVuZGFuIGVsIHByb2Nlc28gY29tcGxldG8gZGUgZGlzZcOxbywgaW5kZXBlbmRpZW50ZW1lbnRlIGRlbCByb2wgYXNpZ25hZG8gZGVudHJvIGRlbCBlcXVpcG8uKhsiFTEwMjU2Mjg5ODE3MTYzOTM3MTM1NCgAOAAw4v7Nq4E0OOL+zauBNEq3AQoKdGV4dC9wbGFpbhKoAU1vbWVudG8gMyDCtyBBcGxpY2FyIHkgY3JlYXIKRHVyYWNpw7NuOiAxMiBob3JhcwpQcm9ww7NzaXRvCkRpc2XDsWFyIGNvbGFib3JhdGl2YW1lbnRlIGVsIHByb3RvdGlwbyBkZSBsYSBhcHAg4oCcVm9jZXMgcXVlIFJlc3RhdXJhbuKAnSB1c2FuZG8gSUEgZ2VuZXJhdGl2YSBjb21vIGFwb3lvLloMbGF3cm9hY3I4cGxocgIgAHgAmgEGCAAQABgAqgGkARKhAVByb2ZlIGxvIG1hcyBpbXBvcnRhbnRlIGVzIGdhcmFudGl6YXIgcXVlIHRvZG9zIGxvcyBlc3R1ZGlhbnRlcyBjb21wcmVuZGFuIGVsIHByb2Nlc28gY29tcGxldG8gZGUgZGlzZcOxbywgaW5kZXBlbmRpZW50ZW1lbnRlIGRlbCByb2wgYXNpZ25hZG8gZGVudHJvIGRlbCBlcXVpcG8usAEAuAEAyAEAGOL+zauBNCDi/s2rgTQwAEIQa2l4LmhoZm5qM2xubmF1NCKJBgoLQUFBQ0Z3R1Q5bkES1wUKC0FBQUNGd0dUOW5BEgtBQUFDRndHVDluQRrBAQoJdGV4dC9odG1sErMBRXMgaW1wb3J0YW50ZSByZXZpc2FyIHkgc2ltcGxpZmljYXIgbGFzIGV2aWRlbmNpYXMgcGFyYSBxdWUgY2FkYSB1bmEgcmVwcmVzZW50ZSB1biBkZXNlbXBlw7FvIG9ic2VydmFibGUgeSBwdWVkYSBhc29jaWFyc2UgY2xhcmFtZW50ZSBjb24gdW4gY3JpdGVyaW8gZSBpbnN0cnVtZW50byBkZSBldmFsdWFjacOzbi4iwgEKCnRleHQvcGxhaW4SswFFcyBpbXBvcnRhbnRlIHJldmlzYXIgeSBzaW1wbGlmaWNhciBsYXMgZXZpZGVuY2lhcyBwYXJhIHF1ZSBjYWRhIHVuYSByZXByZXNlbnRlIHVuIGRlc2VtcGXDsW8gb2JzZXJ2YWJsZSB5IHB1ZWRhIGFzb2NpYXJzZSBjbGFyYW1lbnRlIGNvbiB1biBjcml0ZXJpbyBlIGluc3RydW1lbnRvIGRlIGV2YWx1YWNpw7NuLiobIhUxMDI1NjI4OTgxNzE2MzkzNzEzNTQoADgAMLa8q6qBNDi2vKuqgTRKJwoKdGV4dC9wbGFpbhIZRXZpZGVuY2lhcyBkZSBhcHJlbmRpemFqZVoMcjM4c2J2NG9kbTc2cgIgAHgAmgEGCAAQABgAqgG2ARKzAUVzIGltcG9ydGFudGUgcmV2aXNhciB5IHNpbXBsaWZpY2FyIGxhcyBldmlkZW5jaWFzIHBhcmEgcXVlIGNhZGEgdW5hIHJlcHJlc2VudGUgdW4gZGVzZW1wZcOxbyBvYnNlcnZhYmxlIHkgcHVlZGEgYXNvY2lhcnNlIGNsYXJhbWVudGUgY29uIHVuIGNyaXRlcmlvIGUgaW5zdHJ1bWVudG8gZGUgZXZhbHVhY2nDs24usAEAuAEAyAEAGLa8q6qBNCC2vKuqgTQwAEIQa2l4LmhqbGN6emtqazBweSKcBgoLQUFBQ0Z3R1Q5cFkS6gUKC0FBQUNGd0dUOXBZEgtBQUFDRndHVDlwWRqRAQoJdGV4dC9odG1sEoMBRGVmaW5pciB1bmEgYWN0aXZpZGFkIGRlIHZlcmlmaWNhY2nDs24gY29uY2VwdHVhbCBxdWUgcGVybWl0YSBjb21wcm9iYXIgbG9zIGFwcmVuZGl6YWplcyBhbnRlcyBkZSBhdmFuemFyIGFsIGRpc2XDsW8gZGVsIHByb3RvdGlwby4ikgEKCnRleHQvcGxhaW4SgwFEZWZpbmlyIHVuYSBhY3RpdmlkYWQgZGUgdmVyaWZpY2FjacOzbiBjb25jZXB0dWFsIHF1ZSBwZXJtaXRhIGNvbXByb2JhciBsb3MgYXByZW5kaXphamVzIGFudGVzIGRlIGF2YW56YXIgYWwgZGlzZcOxbyBkZWwgcHJvdG90aXBvLiobIhUxMDI1NjI4OTgxNzE2MzkzNzEzNTQoADgAMOG4w6uBNDjhuMOrgTRKygEKCnRleHQvcGxhaW4SuwFNb21lbnRvIDIgwrcgQ29tcHJlbmRlcgpEdXJhY2nDs246IDggaG9yYXMKUHJvcMOzc2l0bwpDb25zdHJ1aXIgbG9zIGNvbmNlcHRvcyBuZWNlc2FyaW9zIHNvYnJlIGNvbnZpdmVuY2lhLCBlbW9jaW9uZXMsIGNvbmZsaWN0bywgcmVwYXJhY2nDs24sIGN1bHR1cmEgZGUgcGF6LCBJQSBnZW5lcmF0aXZhIHkgVmliZSBDb2RpbmcuWgtwY2N3MW0ybnY3ZXICIAB4AJoBBggAEAAYAKoBhgESgwFEZWZpbmlyIHVuYSBhY3RpdmlkYWQgZGUgdmVyaWZpY2FjacOzbiBjb25jZXB0dWFsIHF1ZSBwZXJtaXRhIGNvbXByb2JhciBsb3MgYXByZW5kaXphamVzIGFudGVzIGRlIGF2YW56YXIgYWwgZGlzZcOxbyBkZWwgcHJvdG90aXBvLrABALgBAMgBABjhuMOrgTQg4bjDq4E0MABCEGtpeC54cmR0eHJvdDVlYnEipQUKC0FBQUNGd0dUOXB3EvMECgtBQUFDRndHVDlwdxILQUFBQ0Z3R1Q5cHcaoQEKCXRleHQvaHRtbBKTAVJlbGFjaW9uYXIgZXhwbMOtY2l0YW1lbnRlIGNvbXBldGVuY2lhcywgZXZpZGVuY2lhcywgY3JpdGVyaW9zLCBpbnN0cnVtZW50b3MgeSBtb21lbnRvcyBkZSBldmFsdWFjacOzbiBwYXJhIGdhcmFudGl6YXIgbGEgdHJhemFiaWxpZGFkIGRlbCBwcm9jZXNvLiKiAQoKdGV4dC9wbGFpbhKTAVJlbGFjaW9uYXIgZXhwbMOtY2l0YW1lbnRlIGNvbXBldGVuY2lhcywgZXZpZGVuY2lhcywgY3JpdGVyaW9zLCBpbnN0cnVtZW50b3MgeSBtb21lbnRvcyBkZSBldmFsdWFjacOzbiBwYXJhIGdhcmFudGl6YXIgbGEgdHJhemFiaWxpZGFkIGRlbCBwcm9jZXNvLiobIhUxMDI1NjI4OTgxNzE2MzkzNzEzNTQoADgAMPTo46uBNDj06OOrgTRKIwoKdGV4dC9wbGFpbhIVw7picmljYSBkZSBldmFsdWFjacOzWgx5bzh5OGtpOWpjZDRyAiAAeACaAQYIABAAGACqAZYBEpMBUmVsYWNpb25hciBleHBsw61jaXRhbWVudGUgY29tcGV0ZW5jaWFzLCBldmlkZW5jaWFzLCBjcml0ZXJpb3MsIGluc3RydW1lbnRvcyB5IG1vbWVudG9zIGRlIGV2YWx1YWNpw7NuIHBhcmEgZ2FyYW50aXphciBsYSB0cmF6YWJpbGlkYWQgZGVsIHByb2Nlc28usAEAuAEAyAEAGPTo46uBNCD06OOrgTQwAEIQa2l4LmNzdWZnejlsOGZyaSLfCQoLQUFBQ0Z3R1Q5bVUSrQkKC0FBQUNGd0dUOW1VEgtBQUFDRndHVDltVRq8AQoJdGV4dC9odG1sEq4BQXF1w60gZXMgaW1wb3J0YW50ZSBwcmVjaXNhciBxdcOpIGV4cGVyaWVuY2lhLCBoZXJyYW1pZW50YSBvIG1ldG9kb2xvZ8OtYSBvYnNlcnZhZGEgZW4gQ29yZWEgZnVlIGFkYXB0YWRhIHkgcXXDqSBjYW1iaW8gY29uY3JldG8gZ2VuZXJhIGVuIGxhIHByw6FjdGljYSBwZWRhZ8OzZ2ljYSBwcm9wdWVzdGEuIr0BCgp0ZXh0L3BsYWluEq4BQXF1w60gZXMgaW1wb3J0YW50ZSBwcmVjaXNhciBxdcOpIGV4cGVyaWVuY2lhLCBoZXJyYW1pZW50YSBvIG1ldG9kb2xvZ8OtYSBvYnNlcnZhZGEgZW4gQ29yZWEgZnVlIGFkYXB0YWRhIHkgcXXDqSBjYW1iaW8gY29uY3JldG8gZ2VuZXJhIGVuIGxhIHByw6FjdGljYSBwZWRhZ8OzZ2ljYSBwcm9wdWVzdGEuKhsiFTEwMjU2Mjg5ODE3MTYzOTM3MTM1NCgAOAAwnenDqYE0OKXTy6qGNELNAwoLQUFBQ0dla1BRUXcSC0FBQUNGd0dUOW1VGncKCXRleHQvaHRtbBJqWWEgcHJlY2lzw6kgc29icmUgbGEgZmlsb3NvZsOtYSBkZSBjYW1pbmFyLCBsZWVyIHkgZXNjcmliaXIgeSBlbCB1c28gZGUgdmliZSBjb2RpbmcuIE5lY2VzaXRvIGNvbnRhciBtw6FzPyJ4Cgp0ZXh0L3BsYWluEmpZYSBwcmVjaXPDqSBzb2JyZSBsYSBmaWxvc29mw61hIGRlIGNhbWluYXIsIGxlZXIgeSBlc2NyaWJpciB5IGVsIHVzbyBkZSB2aWJlIGNvZGluZy4gTmVjZXNpdG8gY29udGFyIG3DoXM/KhsiFTEwODExMTc2MDU0MDI1NjE1MjMwMCgAOAAwpdPLqoY0OKXTy6qGNFoMbTh0bnF0YWw2Nmw1cgIgAHgAmgEGCAAQABgAqgFsEmpZYSBwcmVjaXPDqSBzb2JyZSBsYSBmaWxvc29mw61hIGRlIGNhbWluYXIsIGxlZXIgeSBlc2NyaWJpciB5IGVsIHVzbyBkZSB2aWJlIGNvZGluZy4gTmVjZXNpdG8gY29udGFyIG3DoXM/sAEAuAEAyAEASjwKCnRleHQvcGxhaW4SLkFwcmVuZGl6YWplIGluc3BpcmFkb3IgZGUgbGEgbWlzacOzbiBJQ1QgQ29yZWFaDGpsNGlzcGM0cGF5OHICIAB4AJoBBggAEAAYAKoBsQESrgFBcXXDrSBlcyBpbXBvcnRhbnRlIHByZWNpc2FyIHF1w6kgZXhwZXJpZW5jaWEsIGhlcnJhbWllbnRhIG8gbWV0b2RvbG9nw61hIG9ic2VydmFkYSBlbiBDb3JlYSBmdWUgYWRhcHRhZGEgeSBxdcOpIGNhbWJpbyBjb25jcmV0byBnZW5lcmEgZW4gbGEgcHLDoWN0aWNhIHBlZGFnw7NnaWNhIHByb3B1ZXN0YS6wAQC4AQDIAQAYnenDqYE0IKXTy6qGNDAAQhBraXgubnY3aDhzcjV3d3dlItcFCgtBQUFDRndHVDltOBKmBQoLQUFBQ0Z3R1Q5bTgSC0FBQUNGd0dUOW04GrYBCgl0ZXh0L2h0bWwSqAFwcm9mZSBwb3IgZmF2b3IgaW5jb3Jwb3JhciBleHBsw61jaXRhbWVudGUgcmVzcG9uc2FiaWxpZGFkIGRpZ2l0YWwsIHByb3RlY2Npw7NuIGRlIGxhIGluZm9ybWFjacOzbiBwZXJzb25hbCB5IHJlc3BldG8gcG9yIGxhIHByaXZhY2lkYWQgZGUgbGFzIGV4cGVyaWVuY2lhcyBjb21wYXJ0aWRhcy4itwEKCnRleHQvcGxhaW4SqAFwcm9mZSBwb3IgZmF2b3IgaW5jb3Jwb3JhciBleHBsw61jaXRhbWVudGUgcmVzcG9uc2FiaWxpZGFkIGRpZ2l0YWwsIHByb3RlY2Npw7NuIGRlIGxhIGluZm9ybWFjacOzbiBwZXJzb25hbCB5IHJlc3BldG8gcG9yIGxhIHByaXZhY2lkYWQgZGUgbGFzIGV4cGVyaWVuY2lhcyBjb21wYXJ0aWRhcy4qGyIVMTAyNTYyODk4MTcxNjM5MzcxMzU0KAA4ADCL856qgTQ4i/OeqoE0ShcKCnRleHQvcGxhaW4SCVNhYmVyIHNlcloMc2l1bzlvaGt5cDN3cgIgAHgAmgEGCAAQABgAqgGrARKoAXByb2ZlIHBvciBmYXZvciBpbmNvcnBvcmFyIGV4cGzDrWNpdGFtZW50ZSByZXNwb25zYWJpbGlkYWQgZGlnaXRhbCwgcHJvdGVjY2nDs24gZGUgbGEgaW5mb3JtYWNpw7NuIHBlcnNvbmFsIHkgcmVzcGV0byBwb3IgbGEgcHJpdmFjaWRhZCBkZSBsYXMgZXhwZXJpZW5jaWFzIGNvbXBhcnRpZGFzLrABALgBAMgBABiL856qgTQgi/OeqoE0MABCD2tpeC4zejR2dmxvdm5pZiL9BwoLQUFBQ0Z3R1Q5bVkSywcKC0FBQUNGd0dUOW1ZEgtBQUFDRndHVDltWRqhAQoJdGV4dC9odG1sEpMBUG9yIGZhdm9yIGluY29ycG9yYXIgdW5hIGV2aWRlbmNpYSBkZWwgY29udGV4dG8gZGVsIExpY2VvIENhdWNhc2lhIHF1ZSBzdXN0ZW50ZSBsYSBwcm9ibGVtw6F0aWNhIGlkZW50aWZpY2FkYSB5IGxhIHBlcnRpbmVuY2lhIGRlIGxhIGludGVydmVuY2nDs24uIqIBCgp0ZXh0L3BsYWluEpMBUG9yIGZhdm9yIGluY29ycG9yYXIgdW5hIGV2aWRlbmNpYSBkZWwgY29udGV4dG8gZGVsIExpY2VvIENhdWNhc2lhIHF1ZSBzdXN0ZW50ZSBsYSBwcm9ibGVtw6F0aWNhIGlkZW50aWZpY2FkYSB5IGxhIHBlcnRpbmVuY2lhIGRlIGxhIGludGVydmVuY2nDs24uKhsiFTEwMjU2Mjg5ODE3MTYzOTM3MTM1NCgAOAAwmOXNqYE0OJjlzamBNEr7AgoKdGV4dC9wbGFpbhLsAkp1c3RpZmljYWNpw7NuCkVuIGVsIExpY2VvIENhdWNhc2lhIHNlIGlkZW50aWZpY2FuIHByb2JsZW3DoXRpY2FzIHF1ZSBhZmVjdGFuIGxhIGNvbnZpdmVuY2lhIGVzY29sYXIgeSBlbCBzZW50aWRvIGRlIHBlcnRlbmVuY2lhIGluc3RpdHVjaW9uYWw6IGNvbmZsaWN0b3MgcmVjdXJyZW50ZXMgZW50cmUgZXN0dWRpYW50ZXMsIGF1c2VuY2lhIGRlIHByb2Nlc29zIHBlZGFnw7NnaWNvcyByZXN0YXVyYXRpdm9zIGZyZW50ZSBhIGFsZ3VuYXMgZmFsdGFzLCBlIGludmlzaWJpbGl6YWNpw7NuIGRlIGxhcyBoaXN0b3JpYXMsIGVtb2Npb25lcyB5IGV4cGVyaWVuY2lhcyBwZXJzb25hbGVzIHF1ZSBhdHJhdmllc2FuIGxhIHZpZGEgZXNjb2xhci5aC3FzcWtpbXZiNG93cgIgAHgAmgEGCAAQABgAqgGWARKTAVBvciBmYXZvciBpbmNvcnBvcmFyIHVuYSBldmlkZW5jaWEgZGVsIGNvbnRleHRvIGRlbCBMaWNlbyBDYXVjYXNpYSBxdWUgc3VzdGVudGUgbGEgcHJvYmxlbcOhdGljYSBpZGVudGlmaWNhZGEgeSBsYSBwZXJ0aW5lbmNpYSBkZSBsYSBpbnRlcnZlbmNpw7NuLrABALgBAMgBABiY5c2pgTQgmOXNqYE0MABCEGtpeC43MDVjd2E5c2JjcTI4AHIhMTZrNEVTdlFPVGh0MTVXX3FCY1RtZ2o0X2RSTVlJczFY</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577BB6-C5B9-45FA-9204-EC7493028E38}">
  <ds:schemaRefs>
    <ds:schemaRef ds:uri="http://schemas.microsoft.com/sharepoint/v3/contenttype/forms"/>
  </ds:schemaRefs>
</ds:datastoreItem>
</file>

<file path=customXml/itemProps2.xml><?xml version="1.0" encoding="utf-8"?>
<ds:datastoreItem xmlns:ds="http://schemas.openxmlformats.org/officeDocument/2006/customXml" ds:itemID="{1F593143-1318-4575-8B42-D9F8D4AB0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3C24291-2D1C-42BC-9EE5-D01FBD26D701}">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3619</Words>
  <Characters>19906</Characters>
  <Application>Microsoft Office Word</Application>
  <DocSecurity>0</DocSecurity>
  <Lines>165</Lines>
  <Paragraphs>46</Paragraphs>
  <ScaleCrop>false</ScaleCrop>
  <Company/>
  <LinksUpToDate>false</LinksUpToDate>
  <CharactersWithSpaces>23479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Jeris Isaac Zabala Martínez</dc:creator>
  <cp:lastModifiedBy>Lyda Shirley Deaza Guaqueta</cp:lastModifiedBy>
  <cp:revision>4</cp:revision>
  <dcterms:created xsi:type="dcterms:W3CDTF">2026-09-07T20:26:00Z</dcterms:created>
  <dcterms:modified xsi:type="dcterms:W3CDTF">2026-09-23T01:56:00Z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